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B04CF5" w14:textId="22ACF725" w:rsidR="00F34B36" w:rsidRPr="00F6652E" w:rsidRDefault="00F34B36" w:rsidP="00462771">
      <w:pPr>
        <w:ind w:leftChars="19" w:left="328" w:hangingChars="141" w:hanging="282"/>
        <w:rPr>
          <w:rFonts w:cs="ＭＳ Ｐゴシック"/>
          <w:color w:val="000000" w:themeColor="text1"/>
          <w:sz w:val="20"/>
          <w:szCs w:val="20"/>
        </w:rPr>
      </w:pPr>
      <w:r w:rsidRPr="00F6652E">
        <w:rPr>
          <w:rFonts w:cs="ＭＳ Ｐゴシック" w:hint="eastAsia"/>
          <w:color w:val="000000" w:themeColor="text1"/>
          <w:sz w:val="20"/>
          <w:szCs w:val="20"/>
        </w:rPr>
        <w:t>実施による工夫</w:t>
      </w:r>
      <w:r w:rsidR="00CB1555" w:rsidRPr="00F6652E">
        <w:rPr>
          <w:rFonts w:cs="ＭＳ Ｐゴシック" w:hint="eastAsia"/>
          <w:color w:val="000000" w:themeColor="text1"/>
          <w:sz w:val="20"/>
          <w:szCs w:val="20"/>
        </w:rPr>
        <w:t>と得られる効果一覧</w:t>
      </w:r>
    </w:p>
    <w:p w14:paraId="70E4F23A" w14:textId="77777777" w:rsidR="00F34B36" w:rsidRPr="00F6652E" w:rsidRDefault="00F34B36" w:rsidP="00462771">
      <w:pPr>
        <w:ind w:leftChars="19" w:left="328" w:hangingChars="141" w:hanging="282"/>
        <w:rPr>
          <w:rFonts w:cs="ＭＳ Ｐゴシック"/>
          <w:color w:val="000000" w:themeColor="text1"/>
          <w:sz w:val="20"/>
          <w:szCs w:val="20"/>
        </w:rPr>
      </w:pPr>
    </w:p>
    <w:p w14:paraId="48F6527E" w14:textId="37623845" w:rsidR="00462771" w:rsidRPr="00F6652E" w:rsidRDefault="00CB1555" w:rsidP="00CB1555">
      <w:pPr>
        <w:rPr>
          <w:rFonts w:cs="ＭＳ Ｐゴシック"/>
          <w:color w:val="000000" w:themeColor="text1"/>
          <w:sz w:val="20"/>
          <w:szCs w:val="20"/>
        </w:rPr>
      </w:pPr>
      <w:r w:rsidRPr="00F6652E">
        <w:rPr>
          <w:rFonts w:cs="ＭＳ Ｐゴシック" w:hint="eastAsia"/>
          <w:color w:val="000000" w:themeColor="text1"/>
          <w:sz w:val="20"/>
          <w:szCs w:val="20"/>
        </w:rPr>
        <w:t>工夫1</w:t>
      </w:r>
      <w:r w:rsidR="00B328AB" w:rsidRPr="00F6652E">
        <w:rPr>
          <w:rFonts w:cs="ＭＳ Ｐゴシック" w:hint="eastAsia"/>
          <w:color w:val="000000" w:themeColor="text1"/>
          <w:sz w:val="20"/>
          <w:szCs w:val="20"/>
        </w:rPr>
        <w:t>：</w:t>
      </w:r>
      <w:r w:rsidR="008D44CC" w:rsidRPr="00F6652E">
        <w:rPr>
          <w:rFonts w:cs="ＭＳ Ｐゴシック" w:hint="eastAsia"/>
          <w:color w:val="000000" w:themeColor="text1"/>
          <w:sz w:val="20"/>
          <w:szCs w:val="20"/>
        </w:rPr>
        <w:t>時間的余裕をもってリハーサル</w:t>
      </w:r>
      <w:r w:rsidR="00F34B36" w:rsidRPr="00F6652E">
        <w:rPr>
          <w:rFonts w:cs="ＭＳ Ｐゴシック" w:hint="eastAsia"/>
          <w:color w:val="000000" w:themeColor="text1"/>
          <w:sz w:val="20"/>
          <w:szCs w:val="20"/>
        </w:rPr>
        <w:t>の</w:t>
      </w:r>
      <w:r w:rsidR="008D44CC" w:rsidRPr="00F6652E">
        <w:rPr>
          <w:rFonts w:cs="ＭＳ Ｐゴシック" w:hint="eastAsia"/>
          <w:color w:val="000000" w:themeColor="text1"/>
          <w:sz w:val="20"/>
          <w:szCs w:val="20"/>
        </w:rPr>
        <w:t>開始</w:t>
      </w:r>
      <w:r w:rsidR="00F34B36" w:rsidRPr="00F6652E">
        <w:rPr>
          <w:rFonts w:cs="ＭＳ Ｐゴシック" w:hint="eastAsia"/>
          <w:color w:val="000000" w:themeColor="text1"/>
          <w:sz w:val="20"/>
          <w:szCs w:val="20"/>
        </w:rPr>
        <w:t>を行います。</w:t>
      </w:r>
    </w:p>
    <w:p w14:paraId="0A0131B8" w14:textId="565E18A4" w:rsidR="00CB1555" w:rsidRPr="00F6652E" w:rsidRDefault="00CB1555" w:rsidP="006F4366">
      <w:pPr>
        <w:ind w:left="566" w:hangingChars="283" w:hanging="566"/>
        <w:rPr>
          <w:rFonts w:cs="ＭＳ Ｐゴシック"/>
          <w:color w:val="000000" w:themeColor="text1"/>
          <w:sz w:val="20"/>
          <w:szCs w:val="20"/>
        </w:rPr>
      </w:pPr>
      <w:r w:rsidRPr="00F6652E">
        <w:rPr>
          <w:rFonts w:cs="ＭＳ Ｐゴシック" w:hint="eastAsia"/>
          <w:color w:val="000000" w:themeColor="text1"/>
          <w:sz w:val="20"/>
          <w:szCs w:val="20"/>
        </w:rPr>
        <w:t>効果１</w:t>
      </w:r>
      <w:r w:rsidR="006F4366" w:rsidRPr="00F6652E">
        <w:rPr>
          <w:rFonts w:cs="ＭＳ Ｐゴシック" w:hint="eastAsia"/>
          <w:color w:val="000000" w:themeColor="text1"/>
          <w:sz w:val="20"/>
          <w:szCs w:val="20"/>
        </w:rPr>
        <w:t>：</w:t>
      </w:r>
      <w:r w:rsidRPr="00F6652E">
        <w:rPr>
          <w:rFonts w:cs="ＭＳ Ｐゴシック" w:hint="eastAsia"/>
          <w:color w:val="000000" w:themeColor="text1"/>
          <w:sz w:val="20"/>
          <w:szCs w:val="20"/>
        </w:rPr>
        <w:t>細部まで確認ができ、円滑な総会進行につながります。また、登壇者がリハーサルに参加できるように、対象者へ早めに個別連絡を行うようにします。</w:t>
      </w:r>
    </w:p>
    <w:p w14:paraId="0275F31E" w14:textId="6ADD0FB8" w:rsidR="00CF3AB1" w:rsidRPr="00F6652E" w:rsidRDefault="00CF3AB1" w:rsidP="00CB1555">
      <w:pPr>
        <w:ind w:left="46"/>
        <w:rPr>
          <w:rFonts w:cs="ＭＳ Ｐゴシック"/>
          <w:color w:val="000000" w:themeColor="text1"/>
          <w:sz w:val="20"/>
          <w:szCs w:val="20"/>
        </w:rPr>
      </w:pPr>
    </w:p>
    <w:p w14:paraId="0DA1B578" w14:textId="15583C9E" w:rsidR="00462771" w:rsidRPr="00F6652E" w:rsidRDefault="00CB1555" w:rsidP="00CB1555">
      <w:pPr>
        <w:rPr>
          <w:rFonts w:cs="ＭＳ Ｐゴシック"/>
          <w:color w:val="000000" w:themeColor="text1"/>
          <w:sz w:val="20"/>
          <w:szCs w:val="20"/>
        </w:rPr>
      </w:pPr>
      <w:r w:rsidRPr="00F6652E">
        <w:rPr>
          <w:rFonts w:cs="ＭＳ Ｐゴシック" w:hint="eastAsia"/>
          <w:color w:val="000000" w:themeColor="text1"/>
          <w:sz w:val="20"/>
          <w:szCs w:val="20"/>
        </w:rPr>
        <w:t>工夫</w:t>
      </w:r>
      <w:r w:rsidR="002145C2" w:rsidRPr="00F6652E">
        <w:rPr>
          <w:rFonts w:cs="ＭＳ Ｐゴシック" w:hint="eastAsia"/>
          <w:color w:val="000000" w:themeColor="text1"/>
          <w:sz w:val="20"/>
          <w:szCs w:val="20"/>
        </w:rPr>
        <w:t>2</w:t>
      </w:r>
      <w:r w:rsidRPr="00F6652E">
        <w:rPr>
          <w:rFonts w:cs="ＭＳ Ｐゴシック" w:hint="eastAsia"/>
          <w:color w:val="000000" w:themeColor="text1"/>
          <w:sz w:val="20"/>
          <w:szCs w:val="20"/>
        </w:rPr>
        <w:t>：</w:t>
      </w:r>
      <w:r w:rsidR="008D44CC" w:rsidRPr="00F6652E">
        <w:rPr>
          <w:rFonts w:cs="ＭＳ Ｐゴシック" w:hint="eastAsia"/>
          <w:color w:val="000000" w:themeColor="text1"/>
          <w:sz w:val="20"/>
          <w:szCs w:val="20"/>
        </w:rPr>
        <w:t>欠席する場合は委任状が必要になるので各委員長から事前の周知徹底</w:t>
      </w:r>
      <w:r w:rsidR="00F93D3C" w:rsidRPr="00F6652E">
        <w:rPr>
          <w:rFonts w:cs="ＭＳ Ｐゴシック" w:hint="eastAsia"/>
          <w:color w:val="000000" w:themeColor="text1"/>
          <w:sz w:val="20"/>
          <w:szCs w:val="20"/>
        </w:rPr>
        <w:t>をお願いいたします。</w:t>
      </w:r>
    </w:p>
    <w:p w14:paraId="2196D201" w14:textId="1B77F1EE" w:rsidR="00CB1555" w:rsidRPr="00F6652E" w:rsidRDefault="00CB1555" w:rsidP="00B328AB">
      <w:pPr>
        <w:ind w:left="566" w:hangingChars="283" w:hanging="566"/>
        <w:rPr>
          <w:rFonts w:cs="ＭＳ Ｐゴシック"/>
          <w:color w:val="000000" w:themeColor="text1"/>
          <w:sz w:val="20"/>
          <w:szCs w:val="20"/>
        </w:rPr>
      </w:pPr>
      <w:r w:rsidRPr="00F6652E">
        <w:rPr>
          <w:rFonts w:cs="ＭＳ Ｐゴシック" w:hint="eastAsia"/>
          <w:color w:val="000000" w:themeColor="text1"/>
          <w:sz w:val="20"/>
          <w:szCs w:val="20"/>
        </w:rPr>
        <w:t>効果</w:t>
      </w:r>
      <w:r w:rsidR="002145C2" w:rsidRPr="00F6652E">
        <w:rPr>
          <w:rFonts w:cs="ＭＳ Ｐゴシック" w:hint="eastAsia"/>
          <w:color w:val="000000" w:themeColor="text1"/>
          <w:sz w:val="20"/>
          <w:szCs w:val="20"/>
        </w:rPr>
        <w:t>2</w:t>
      </w:r>
      <w:r w:rsidRPr="00F6652E">
        <w:rPr>
          <w:rFonts w:cs="ＭＳ Ｐゴシック" w:hint="eastAsia"/>
          <w:color w:val="000000" w:themeColor="text1"/>
          <w:sz w:val="20"/>
          <w:szCs w:val="20"/>
        </w:rPr>
        <w:t>：委任状未提出者をなく</w:t>
      </w:r>
      <w:r w:rsidR="000A50DC" w:rsidRPr="00F6652E">
        <w:rPr>
          <w:rFonts w:cs="ＭＳ Ｐゴシック" w:hint="eastAsia"/>
          <w:color w:val="000000" w:themeColor="text1"/>
          <w:sz w:val="20"/>
          <w:szCs w:val="20"/>
        </w:rPr>
        <w:t>すことで</w:t>
      </w:r>
      <w:r w:rsidR="00B328AB" w:rsidRPr="00F6652E">
        <w:rPr>
          <w:rFonts w:cs="ＭＳ Ｐゴシック" w:hint="eastAsia"/>
          <w:color w:val="000000" w:themeColor="text1"/>
          <w:sz w:val="20"/>
          <w:szCs w:val="20"/>
        </w:rPr>
        <w:t>、</w:t>
      </w:r>
      <w:r w:rsidR="00F93D3C" w:rsidRPr="00F6652E">
        <w:rPr>
          <w:rFonts w:cs="ＭＳ Ｐゴシック" w:hint="eastAsia"/>
          <w:color w:val="000000" w:themeColor="text1"/>
          <w:sz w:val="20"/>
          <w:szCs w:val="20"/>
        </w:rPr>
        <w:t>全会員の意</w:t>
      </w:r>
      <w:r w:rsidR="000A50DC" w:rsidRPr="00F6652E">
        <w:rPr>
          <w:rFonts w:cs="ＭＳ Ｐゴシック" w:hint="eastAsia"/>
          <w:color w:val="000000" w:themeColor="text1"/>
          <w:sz w:val="20"/>
          <w:szCs w:val="20"/>
        </w:rPr>
        <w:t>志</w:t>
      </w:r>
      <w:r w:rsidR="00F93D3C" w:rsidRPr="00F6652E">
        <w:rPr>
          <w:rFonts w:cs="ＭＳ Ｐゴシック" w:hint="eastAsia"/>
          <w:color w:val="000000" w:themeColor="text1"/>
          <w:sz w:val="20"/>
          <w:szCs w:val="20"/>
        </w:rPr>
        <w:t>を持って</w:t>
      </w:r>
      <w:r w:rsidRPr="00F6652E">
        <w:rPr>
          <w:rFonts w:cs="ＭＳ Ｐゴシック" w:hint="eastAsia"/>
          <w:color w:val="000000" w:themeColor="text1"/>
          <w:sz w:val="20"/>
          <w:szCs w:val="20"/>
        </w:rPr>
        <w:t>202</w:t>
      </w:r>
      <w:r w:rsidR="00C74A7B" w:rsidRPr="00F6652E">
        <w:rPr>
          <w:rFonts w:cs="ＭＳ Ｐゴシック" w:hint="eastAsia"/>
          <w:color w:val="000000" w:themeColor="text1"/>
          <w:sz w:val="20"/>
          <w:szCs w:val="20"/>
        </w:rPr>
        <w:t>5</w:t>
      </w:r>
      <w:r w:rsidRPr="00F6652E">
        <w:rPr>
          <w:rFonts w:cs="ＭＳ Ｐゴシック" w:hint="eastAsia"/>
          <w:color w:val="000000" w:themeColor="text1"/>
          <w:sz w:val="20"/>
          <w:szCs w:val="20"/>
        </w:rPr>
        <w:t>年度をスタートできるように</w:t>
      </w:r>
      <w:r w:rsidR="000A50DC" w:rsidRPr="00F6652E">
        <w:rPr>
          <w:rFonts w:cs="ＭＳ Ｐゴシック" w:hint="eastAsia"/>
          <w:color w:val="000000" w:themeColor="text1"/>
          <w:sz w:val="20"/>
          <w:szCs w:val="20"/>
        </w:rPr>
        <w:t>なります。</w:t>
      </w:r>
    </w:p>
    <w:p w14:paraId="0F0E17E2" w14:textId="32034616" w:rsidR="00CB1555" w:rsidRPr="00F6652E" w:rsidRDefault="00CB1555" w:rsidP="00CB1555">
      <w:pPr>
        <w:rPr>
          <w:rFonts w:cs="ＭＳ Ｐゴシック"/>
          <w:color w:val="000000" w:themeColor="text1"/>
          <w:sz w:val="20"/>
          <w:szCs w:val="20"/>
        </w:rPr>
      </w:pPr>
    </w:p>
    <w:p w14:paraId="3676FCDD" w14:textId="66D92939" w:rsidR="00A521A1" w:rsidRPr="00F6652E" w:rsidRDefault="00CB1555" w:rsidP="00B328AB">
      <w:pPr>
        <w:ind w:left="566" w:hangingChars="283" w:hanging="566"/>
        <w:rPr>
          <w:rFonts w:cs="ＭＳ Ｐゴシック"/>
          <w:color w:val="000000" w:themeColor="text1"/>
          <w:sz w:val="20"/>
          <w:szCs w:val="20"/>
        </w:rPr>
      </w:pPr>
      <w:r w:rsidRPr="00F6652E">
        <w:rPr>
          <w:rFonts w:cs="ＭＳ Ｐゴシック" w:hint="eastAsia"/>
          <w:color w:val="000000" w:themeColor="text1"/>
          <w:sz w:val="20"/>
          <w:szCs w:val="20"/>
        </w:rPr>
        <w:t>工夫</w:t>
      </w:r>
      <w:r w:rsidR="002145C2" w:rsidRPr="00F6652E">
        <w:rPr>
          <w:rFonts w:cs="ＭＳ Ｐゴシック" w:hint="eastAsia"/>
          <w:color w:val="000000" w:themeColor="text1"/>
          <w:sz w:val="20"/>
          <w:szCs w:val="20"/>
        </w:rPr>
        <w:t>3</w:t>
      </w:r>
      <w:r w:rsidRPr="00F6652E">
        <w:rPr>
          <w:rFonts w:cs="ＭＳ Ｐゴシック" w:hint="eastAsia"/>
          <w:color w:val="000000" w:themeColor="text1"/>
          <w:sz w:val="20"/>
          <w:szCs w:val="20"/>
        </w:rPr>
        <w:t>：</w:t>
      </w:r>
      <w:r w:rsidR="008D44CC" w:rsidRPr="00F6652E">
        <w:rPr>
          <w:rFonts w:cs="ＭＳ Ｐゴシック" w:hint="eastAsia"/>
          <w:color w:val="000000" w:themeColor="text1"/>
          <w:sz w:val="20"/>
          <w:szCs w:val="20"/>
        </w:rPr>
        <w:t>遅刻者や受付時間間際の入場による混乱を防ぐため、定発に途中入場できない旨を記載</w:t>
      </w:r>
      <w:r w:rsidR="00F34B36" w:rsidRPr="00F6652E">
        <w:rPr>
          <w:rFonts w:cs="ＭＳ Ｐゴシック" w:hint="eastAsia"/>
          <w:color w:val="000000" w:themeColor="text1"/>
          <w:sz w:val="20"/>
          <w:szCs w:val="20"/>
        </w:rPr>
        <w:t>します。さらに、</w:t>
      </w:r>
      <w:r w:rsidR="008D44CC" w:rsidRPr="00F6652E">
        <w:rPr>
          <w:rFonts w:cs="ＭＳ Ｐゴシック" w:hint="eastAsia"/>
          <w:color w:val="000000" w:themeColor="text1"/>
          <w:sz w:val="20"/>
          <w:szCs w:val="20"/>
        </w:rPr>
        <w:t>事務局から各委員会への周知徹底を行います。</w:t>
      </w:r>
      <w:r w:rsidR="00EF47C1" w:rsidRPr="00F6652E">
        <w:rPr>
          <w:rFonts w:cs="ＭＳ Ｐゴシック" w:hint="eastAsia"/>
          <w:color w:val="000000" w:themeColor="text1"/>
          <w:sz w:val="20"/>
          <w:szCs w:val="20"/>
        </w:rPr>
        <w:t>会場外の扉に案内を掲示し、</w:t>
      </w:r>
      <w:r w:rsidR="00FA4AC4" w:rsidRPr="00F6652E">
        <w:rPr>
          <w:rFonts w:cs="ＭＳ Ｐゴシック" w:hint="eastAsia"/>
          <w:color w:val="000000" w:themeColor="text1"/>
          <w:sz w:val="20"/>
          <w:szCs w:val="20"/>
        </w:rPr>
        <w:t>時間外の入場を制限します。</w:t>
      </w:r>
    </w:p>
    <w:p w14:paraId="78385B04" w14:textId="0455B6C1" w:rsidR="00CB1555" w:rsidRPr="00F6652E" w:rsidRDefault="00CB1555" w:rsidP="00CB1555">
      <w:pPr>
        <w:rPr>
          <w:rFonts w:cs="ＭＳ Ｐゴシック"/>
          <w:color w:val="000000" w:themeColor="text1"/>
          <w:sz w:val="20"/>
          <w:szCs w:val="20"/>
        </w:rPr>
      </w:pPr>
      <w:r w:rsidRPr="00F6652E">
        <w:rPr>
          <w:rFonts w:cs="ＭＳ Ｐゴシック" w:hint="eastAsia"/>
          <w:color w:val="000000" w:themeColor="text1"/>
          <w:sz w:val="20"/>
          <w:szCs w:val="20"/>
        </w:rPr>
        <w:t>効果</w:t>
      </w:r>
      <w:r w:rsidR="002145C2" w:rsidRPr="00F6652E">
        <w:rPr>
          <w:rFonts w:cs="ＭＳ Ｐゴシック" w:hint="eastAsia"/>
          <w:color w:val="000000" w:themeColor="text1"/>
          <w:sz w:val="20"/>
          <w:szCs w:val="20"/>
        </w:rPr>
        <w:t>3</w:t>
      </w:r>
      <w:r w:rsidRPr="00F6652E">
        <w:rPr>
          <w:rFonts w:cs="ＭＳ Ｐゴシック" w:hint="eastAsia"/>
          <w:color w:val="000000" w:themeColor="text1"/>
          <w:sz w:val="20"/>
          <w:szCs w:val="20"/>
        </w:rPr>
        <w:t>：円滑に総会を進めることができます。事前に各委員会へ周知することも必要です。</w:t>
      </w:r>
    </w:p>
    <w:p w14:paraId="592F85B3" w14:textId="2508A4B0" w:rsidR="00CB1555" w:rsidRPr="00F6652E" w:rsidRDefault="00CB1555" w:rsidP="00CB1555">
      <w:pPr>
        <w:rPr>
          <w:rFonts w:cs="ＭＳ Ｐゴシック"/>
          <w:color w:val="000000" w:themeColor="text1"/>
          <w:sz w:val="20"/>
          <w:szCs w:val="20"/>
        </w:rPr>
      </w:pPr>
    </w:p>
    <w:p w14:paraId="4035A6FE" w14:textId="77777777" w:rsidR="002145C2" w:rsidRPr="00F6652E" w:rsidRDefault="002145C2" w:rsidP="002145C2">
      <w:pPr>
        <w:rPr>
          <w:color w:val="000000" w:themeColor="text1"/>
          <w:sz w:val="20"/>
          <w:szCs w:val="20"/>
        </w:rPr>
      </w:pPr>
      <w:r w:rsidRPr="00F6652E">
        <w:rPr>
          <w:rFonts w:hint="eastAsia"/>
          <w:color w:val="000000" w:themeColor="text1"/>
          <w:sz w:val="20"/>
          <w:szCs w:val="20"/>
        </w:rPr>
        <w:t>工夫4：会場内は委員会毎に着座していただきます。</w:t>
      </w:r>
    </w:p>
    <w:p w14:paraId="655424EE" w14:textId="3939A1A6" w:rsidR="002145C2" w:rsidRPr="00F6652E" w:rsidRDefault="002145C2" w:rsidP="00B328AB">
      <w:pPr>
        <w:rPr>
          <w:color w:val="000000" w:themeColor="text1"/>
          <w:sz w:val="20"/>
          <w:szCs w:val="20"/>
        </w:rPr>
      </w:pPr>
      <w:r w:rsidRPr="00F6652E">
        <w:rPr>
          <w:rFonts w:cs="ＭＳ Ｐゴシック" w:hint="eastAsia"/>
          <w:color w:val="000000" w:themeColor="text1"/>
          <w:sz w:val="20"/>
          <w:szCs w:val="20"/>
        </w:rPr>
        <w:t>効果4：集計時も判定の把握がしやす</w:t>
      </w:r>
      <w:r w:rsidR="00F6652E" w:rsidRPr="00F6652E">
        <w:rPr>
          <w:rFonts w:cs="ＭＳ Ｐゴシック" w:hint="eastAsia"/>
          <w:color w:val="000000" w:themeColor="text1"/>
          <w:sz w:val="20"/>
          <w:szCs w:val="20"/>
        </w:rPr>
        <w:t>くな</w:t>
      </w:r>
      <w:r w:rsidR="00F6652E" w:rsidRPr="00F6652E">
        <w:rPr>
          <w:rFonts w:cs="ＭＳ Ｐゴシック" w:hint="eastAsia"/>
          <w:color w:val="FF0000"/>
          <w:sz w:val="20"/>
          <w:szCs w:val="20"/>
        </w:rPr>
        <w:t>ります。</w:t>
      </w:r>
    </w:p>
    <w:p w14:paraId="6819A350" w14:textId="77777777" w:rsidR="002145C2" w:rsidRPr="00F6652E" w:rsidRDefault="002145C2" w:rsidP="002145C2">
      <w:pPr>
        <w:ind w:left="470" w:hangingChars="235" w:hanging="470"/>
        <w:rPr>
          <w:color w:val="000000" w:themeColor="text1"/>
          <w:sz w:val="20"/>
          <w:szCs w:val="20"/>
        </w:rPr>
      </w:pPr>
    </w:p>
    <w:p w14:paraId="3A9B20A2" w14:textId="77777777" w:rsidR="002145C2" w:rsidRPr="00F6652E" w:rsidRDefault="002145C2" w:rsidP="002145C2">
      <w:pPr>
        <w:rPr>
          <w:color w:val="000000" w:themeColor="text1"/>
          <w:sz w:val="20"/>
          <w:szCs w:val="20"/>
        </w:rPr>
      </w:pPr>
      <w:r w:rsidRPr="00F6652E">
        <w:rPr>
          <w:rFonts w:hint="eastAsia"/>
          <w:color w:val="000000" w:themeColor="text1"/>
          <w:sz w:val="20"/>
          <w:szCs w:val="20"/>
        </w:rPr>
        <w:t>工夫5：研修生にも紙資料で配布して回収いたします。</w:t>
      </w:r>
    </w:p>
    <w:p w14:paraId="6C3FC842" w14:textId="30FF01AB" w:rsidR="002145C2" w:rsidRPr="00F6652E" w:rsidRDefault="002145C2" w:rsidP="002145C2">
      <w:pPr>
        <w:ind w:left="470" w:hangingChars="235" w:hanging="470"/>
        <w:rPr>
          <w:color w:val="000000" w:themeColor="text1"/>
          <w:sz w:val="20"/>
          <w:szCs w:val="20"/>
        </w:rPr>
      </w:pPr>
      <w:r w:rsidRPr="00F6652E">
        <w:rPr>
          <w:rFonts w:hint="eastAsia"/>
          <w:color w:val="000000" w:themeColor="text1"/>
          <w:sz w:val="20"/>
          <w:szCs w:val="20"/>
        </w:rPr>
        <w:t>効果</w:t>
      </w:r>
      <w:r w:rsidRPr="00F6652E">
        <w:rPr>
          <w:color w:val="000000" w:themeColor="text1"/>
          <w:sz w:val="20"/>
          <w:szCs w:val="20"/>
        </w:rPr>
        <w:t>5</w:t>
      </w:r>
      <w:r w:rsidRPr="00F6652E">
        <w:rPr>
          <w:rFonts w:hint="eastAsia"/>
          <w:color w:val="000000" w:themeColor="text1"/>
          <w:sz w:val="20"/>
          <w:szCs w:val="20"/>
        </w:rPr>
        <w:t>：研修生にも同じ気持ちで202</w:t>
      </w:r>
      <w:r w:rsidR="00AF07D5" w:rsidRPr="00F6652E">
        <w:rPr>
          <w:rFonts w:hint="eastAsia"/>
          <w:color w:val="000000" w:themeColor="text1"/>
          <w:sz w:val="20"/>
          <w:szCs w:val="20"/>
        </w:rPr>
        <w:t>5</w:t>
      </w:r>
      <w:r w:rsidRPr="00F6652E">
        <w:rPr>
          <w:rFonts w:hint="eastAsia"/>
          <w:color w:val="000000" w:themeColor="text1"/>
          <w:sz w:val="20"/>
          <w:szCs w:val="20"/>
        </w:rPr>
        <w:t>年度のスタートを切ることにつながります。</w:t>
      </w:r>
    </w:p>
    <w:p w14:paraId="0C58A81A" w14:textId="77777777" w:rsidR="002145C2" w:rsidRPr="00F6652E" w:rsidRDefault="002145C2" w:rsidP="00CB1555">
      <w:pPr>
        <w:rPr>
          <w:rFonts w:cs="ＭＳ Ｐゴシック"/>
          <w:color w:val="000000" w:themeColor="text1"/>
          <w:sz w:val="20"/>
          <w:szCs w:val="20"/>
        </w:rPr>
      </w:pPr>
    </w:p>
    <w:p w14:paraId="2978E41D" w14:textId="236E2BD6" w:rsidR="00AF07D5" w:rsidRPr="00F6652E" w:rsidRDefault="00CB1555" w:rsidP="00B328AB">
      <w:pPr>
        <w:ind w:left="566" w:hangingChars="283" w:hanging="566"/>
        <w:rPr>
          <w:rFonts w:cs="ＭＳ Ｐゴシック"/>
          <w:color w:val="000000" w:themeColor="text1"/>
          <w:sz w:val="20"/>
          <w:szCs w:val="20"/>
        </w:rPr>
      </w:pPr>
      <w:r w:rsidRPr="00F6652E">
        <w:rPr>
          <w:rFonts w:cs="ＭＳ Ｐゴシック" w:hint="eastAsia"/>
          <w:color w:val="000000" w:themeColor="text1"/>
          <w:sz w:val="20"/>
          <w:szCs w:val="20"/>
        </w:rPr>
        <w:t>工夫6：</w:t>
      </w:r>
      <w:r w:rsidR="00446861" w:rsidRPr="00F6652E">
        <w:rPr>
          <w:rFonts w:cs="ＭＳ Ｐゴシック" w:hint="eastAsia"/>
          <w:color w:val="000000" w:themeColor="text1"/>
          <w:sz w:val="20"/>
          <w:szCs w:val="20"/>
        </w:rPr>
        <w:t>202</w:t>
      </w:r>
      <w:r w:rsidR="00AF07D5" w:rsidRPr="00F6652E">
        <w:rPr>
          <w:rFonts w:cs="ＭＳ Ｐゴシック" w:hint="eastAsia"/>
          <w:color w:val="000000" w:themeColor="text1"/>
          <w:sz w:val="20"/>
          <w:szCs w:val="20"/>
        </w:rPr>
        <w:t>4</w:t>
      </w:r>
      <w:r w:rsidR="008D44CC" w:rsidRPr="00F6652E">
        <w:rPr>
          <w:rFonts w:cs="ＭＳ Ｐゴシック" w:hint="eastAsia"/>
          <w:color w:val="000000" w:themeColor="text1"/>
          <w:sz w:val="20"/>
          <w:szCs w:val="20"/>
        </w:rPr>
        <w:t>年度の卒業生</w:t>
      </w:r>
      <w:r w:rsidR="00AF07D5" w:rsidRPr="00F6652E">
        <w:rPr>
          <w:rFonts w:cs="ＭＳ Ｐゴシック" w:hint="eastAsia"/>
          <w:color w:val="000000" w:themeColor="text1"/>
          <w:sz w:val="20"/>
          <w:szCs w:val="20"/>
        </w:rPr>
        <w:t>である伊藤</w:t>
      </w:r>
      <w:r w:rsidR="00B328AB" w:rsidRPr="00F6652E">
        <w:rPr>
          <w:rFonts w:cs="ＭＳ Ｐゴシック" w:hint="eastAsia"/>
          <w:color w:val="000000" w:themeColor="text1"/>
          <w:sz w:val="20"/>
          <w:szCs w:val="20"/>
        </w:rPr>
        <w:t>尚貴</w:t>
      </w:r>
      <w:r w:rsidR="005A02FB">
        <w:rPr>
          <w:rFonts w:cs="ＭＳ Ｐゴシック" w:hint="eastAsia"/>
          <w:color w:val="FF0000"/>
          <w:sz w:val="20"/>
          <w:szCs w:val="20"/>
        </w:rPr>
        <w:t>監事</w:t>
      </w:r>
      <w:r w:rsidR="00B328AB" w:rsidRPr="00F6652E">
        <w:rPr>
          <w:rFonts w:cs="ＭＳ Ｐゴシック" w:hint="eastAsia"/>
          <w:color w:val="000000" w:themeColor="text1"/>
          <w:sz w:val="20"/>
          <w:szCs w:val="20"/>
        </w:rPr>
        <w:t>と田中充彦財務委員長</w:t>
      </w:r>
      <w:r w:rsidR="008D44CC" w:rsidRPr="00F6652E">
        <w:rPr>
          <w:rFonts w:cs="ＭＳ Ｐゴシック" w:hint="eastAsia"/>
          <w:color w:val="000000" w:themeColor="text1"/>
          <w:sz w:val="20"/>
          <w:szCs w:val="20"/>
        </w:rPr>
        <w:t>には、事前に出席依頼</w:t>
      </w:r>
      <w:r w:rsidR="005A02FB">
        <w:rPr>
          <w:rFonts w:cs="ＭＳ Ｐゴシック" w:hint="eastAsia"/>
          <w:color w:val="000000" w:themeColor="text1"/>
          <w:sz w:val="20"/>
          <w:szCs w:val="20"/>
        </w:rPr>
        <w:t>を</w:t>
      </w:r>
      <w:r w:rsidR="005A02FB" w:rsidRPr="005A02FB">
        <w:rPr>
          <w:rFonts w:cs="ＭＳ Ｐゴシック" w:hint="eastAsia"/>
          <w:color w:val="FF0000"/>
          <w:sz w:val="20"/>
          <w:szCs w:val="20"/>
        </w:rPr>
        <w:t>行い、</w:t>
      </w:r>
      <w:r w:rsidR="005A02FB" w:rsidRPr="005A02FB">
        <w:rPr>
          <w:rFonts w:cs="ＭＳ Ｐゴシック" w:hint="eastAsia"/>
          <w:color w:val="FF0000"/>
          <w:sz w:val="20"/>
          <w:szCs w:val="20"/>
        </w:rPr>
        <w:t>当日</w:t>
      </w:r>
      <w:r w:rsidR="005A02FB" w:rsidRPr="005A02FB">
        <w:rPr>
          <w:rFonts w:cs="ＭＳ Ｐゴシック" w:hint="eastAsia"/>
          <w:color w:val="FF0000"/>
          <w:sz w:val="20"/>
          <w:szCs w:val="20"/>
        </w:rPr>
        <w:t>は</w:t>
      </w:r>
      <w:r w:rsidR="00446861" w:rsidRPr="00F6652E">
        <w:rPr>
          <w:rFonts w:cs="ＭＳ Ｐゴシック" w:hint="eastAsia"/>
          <w:color w:val="000000" w:themeColor="text1"/>
          <w:sz w:val="20"/>
          <w:szCs w:val="20"/>
        </w:rPr>
        <w:t>202</w:t>
      </w:r>
      <w:r w:rsidR="00AF07D5" w:rsidRPr="00F6652E">
        <w:rPr>
          <w:rFonts w:cs="ＭＳ Ｐゴシック" w:hint="eastAsia"/>
          <w:color w:val="000000" w:themeColor="text1"/>
          <w:sz w:val="20"/>
          <w:szCs w:val="20"/>
        </w:rPr>
        <w:t>4</w:t>
      </w:r>
      <w:r w:rsidR="008D44CC" w:rsidRPr="00F6652E">
        <w:rPr>
          <w:rFonts w:cs="ＭＳ Ｐゴシック" w:hint="eastAsia"/>
          <w:color w:val="000000" w:themeColor="text1"/>
          <w:sz w:val="20"/>
          <w:szCs w:val="20"/>
        </w:rPr>
        <w:t>年度審議事項採決後に退室いただ</w:t>
      </w:r>
      <w:r w:rsidR="00F34B36" w:rsidRPr="00F6652E">
        <w:rPr>
          <w:rFonts w:cs="ＭＳ Ｐゴシック" w:hint="eastAsia"/>
          <w:color w:val="000000" w:themeColor="text1"/>
          <w:sz w:val="20"/>
          <w:szCs w:val="20"/>
        </w:rPr>
        <w:t>き</w:t>
      </w:r>
      <w:r w:rsidR="00BB6357" w:rsidRPr="00BB6357">
        <w:rPr>
          <w:rFonts w:cs="ＭＳ Ｐゴシック" w:hint="eastAsia"/>
          <w:color w:val="FF0000"/>
          <w:sz w:val="20"/>
          <w:szCs w:val="20"/>
        </w:rPr>
        <w:t>ます。</w:t>
      </w:r>
      <w:r w:rsidR="00BB6357">
        <w:rPr>
          <w:rFonts w:cs="ＭＳ Ｐゴシック" w:hint="eastAsia"/>
          <w:color w:val="FF0000"/>
          <w:sz w:val="20"/>
          <w:szCs w:val="20"/>
        </w:rPr>
        <w:t>また、</w:t>
      </w:r>
      <w:r w:rsidR="00AF07D5" w:rsidRPr="00F6652E">
        <w:rPr>
          <w:rFonts w:cs="ＭＳ Ｐゴシック" w:hint="eastAsia"/>
          <w:color w:val="000000" w:themeColor="text1"/>
          <w:sz w:val="20"/>
          <w:szCs w:val="20"/>
        </w:rPr>
        <w:t>202</w:t>
      </w:r>
      <w:r w:rsidR="005A02FB" w:rsidRPr="005A02FB">
        <w:rPr>
          <w:rFonts w:cs="ＭＳ Ｐゴシック" w:hint="eastAsia"/>
          <w:color w:val="FF0000"/>
          <w:sz w:val="20"/>
          <w:szCs w:val="20"/>
        </w:rPr>
        <w:t>5</w:t>
      </w:r>
      <w:r w:rsidR="00AF07D5" w:rsidRPr="00F6652E">
        <w:rPr>
          <w:rFonts w:cs="ＭＳ Ｐゴシック" w:hint="eastAsia"/>
          <w:color w:val="000000" w:themeColor="text1"/>
          <w:sz w:val="20"/>
          <w:szCs w:val="20"/>
        </w:rPr>
        <w:t>年度の執行部</w:t>
      </w:r>
      <w:r w:rsidR="00BB6357" w:rsidRPr="00BB6357">
        <w:rPr>
          <w:rFonts w:cs="ＭＳ Ｐゴシック" w:hint="eastAsia"/>
          <w:color w:val="FF0000"/>
          <w:sz w:val="20"/>
          <w:szCs w:val="20"/>
        </w:rPr>
        <w:t>であり、</w:t>
      </w:r>
      <w:r w:rsidR="00BB6357">
        <w:rPr>
          <w:rFonts w:cs="ＭＳ Ｐゴシック" w:hint="eastAsia"/>
          <w:color w:val="FF0000"/>
          <w:sz w:val="20"/>
          <w:szCs w:val="20"/>
        </w:rPr>
        <w:t>2024年度の</w:t>
      </w:r>
      <w:r w:rsidR="00AF07D5" w:rsidRPr="00F6652E">
        <w:rPr>
          <w:rFonts w:cs="ＭＳ Ｐゴシック" w:hint="eastAsia"/>
          <w:color w:val="000000" w:themeColor="text1"/>
          <w:sz w:val="20"/>
          <w:szCs w:val="20"/>
        </w:rPr>
        <w:t>卒業生で</w:t>
      </w:r>
      <w:r w:rsidR="005A02FB">
        <w:rPr>
          <w:rFonts w:cs="ＭＳ Ｐゴシック" w:hint="eastAsia"/>
          <w:color w:val="000000" w:themeColor="text1"/>
          <w:sz w:val="20"/>
          <w:szCs w:val="20"/>
        </w:rPr>
        <w:t>も</w:t>
      </w:r>
      <w:r w:rsidR="00AF07D5" w:rsidRPr="00F6652E">
        <w:rPr>
          <w:rFonts w:cs="ＭＳ Ｐゴシック" w:hint="eastAsia"/>
          <w:color w:val="000000" w:themeColor="text1"/>
          <w:sz w:val="20"/>
          <w:szCs w:val="20"/>
        </w:rPr>
        <w:t>ある石川史織</w:t>
      </w:r>
      <w:r w:rsidR="005A02FB" w:rsidRPr="005A02FB">
        <w:rPr>
          <w:rFonts w:cs="ＭＳ Ｐゴシック" w:hint="eastAsia"/>
          <w:color w:val="FF0000"/>
          <w:sz w:val="20"/>
          <w:szCs w:val="20"/>
        </w:rPr>
        <w:t>理事長</w:t>
      </w:r>
      <w:r w:rsidR="00AF07D5" w:rsidRPr="00F6652E">
        <w:rPr>
          <w:rFonts w:cs="ＭＳ Ｐゴシック" w:hint="eastAsia"/>
          <w:color w:val="000000" w:themeColor="text1"/>
          <w:sz w:val="20"/>
          <w:szCs w:val="20"/>
        </w:rPr>
        <w:t>に</w:t>
      </w:r>
      <w:r w:rsidR="00BB6357" w:rsidRPr="00BB6357">
        <w:rPr>
          <w:rFonts w:cs="ＭＳ Ｐゴシック" w:hint="eastAsia"/>
          <w:color w:val="FF0000"/>
          <w:sz w:val="20"/>
          <w:szCs w:val="20"/>
        </w:rPr>
        <w:t>対しても</w:t>
      </w:r>
      <w:r w:rsidR="00AF07D5" w:rsidRPr="00F6652E">
        <w:rPr>
          <w:rFonts w:cs="ＭＳ Ｐゴシック" w:hint="eastAsia"/>
          <w:color w:val="000000" w:themeColor="text1"/>
          <w:sz w:val="20"/>
          <w:szCs w:val="20"/>
        </w:rPr>
        <w:t>、事前に出席依頼</w:t>
      </w:r>
      <w:r w:rsidR="00BB6357">
        <w:rPr>
          <w:rFonts w:cs="ＭＳ Ｐゴシック" w:hint="eastAsia"/>
          <w:color w:val="000000" w:themeColor="text1"/>
          <w:sz w:val="20"/>
          <w:szCs w:val="20"/>
        </w:rPr>
        <w:t>を</w:t>
      </w:r>
      <w:r w:rsidR="00BB6357" w:rsidRPr="005A02FB">
        <w:rPr>
          <w:rFonts w:cs="ＭＳ Ｐゴシック" w:hint="eastAsia"/>
          <w:color w:val="FF0000"/>
          <w:sz w:val="20"/>
          <w:szCs w:val="20"/>
        </w:rPr>
        <w:t>行い、当日は</w:t>
      </w:r>
      <w:r w:rsidR="00AF07D5" w:rsidRPr="00F6652E">
        <w:rPr>
          <w:rFonts w:cs="ＭＳ Ｐゴシック" w:hint="eastAsia"/>
          <w:color w:val="000000" w:themeColor="text1"/>
          <w:sz w:val="20"/>
          <w:szCs w:val="20"/>
        </w:rPr>
        <w:t>2024年度審議事項採決後も2025年度執行部席（直前理事長）の席へご移動をお願いします。</w:t>
      </w:r>
    </w:p>
    <w:p w14:paraId="3D680921" w14:textId="77777777" w:rsidR="00CB1555" w:rsidRPr="00F6652E" w:rsidRDefault="00CB1555" w:rsidP="00CB1555">
      <w:pPr>
        <w:rPr>
          <w:rFonts w:cs="ＭＳ Ｐゴシック"/>
          <w:color w:val="000000" w:themeColor="text1"/>
          <w:sz w:val="20"/>
          <w:szCs w:val="20"/>
        </w:rPr>
      </w:pPr>
      <w:r w:rsidRPr="00F6652E">
        <w:rPr>
          <w:rFonts w:cs="ＭＳ Ｐゴシック" w:hint="eastAsia"/>
          <w:color w:val="000000" w:themeColor="text1"/>
          <w:sz w:val="20"/>
          <w:szCs w:val="20"/>
        </w:rPr>
        <w:t>効果6：お伝えしておくことで円滑な総会進行につながります。</w:t>
      </w:r>
    </w:p>
    <w:p w14:paraId="6C5A8D04" w14:textId="77777777" w:rsidR="00462771" w:rsidRPr="00F6652E" w:rsidRDefault="00462771" w:rsidP="00462771">
      <w:pPr>
        <w:ind w:leftChars="19" w:left="328" w:hangingChars="141" w:hanging="282"/>
        <w:rPr>
          <w:rFonts w:cs="ＭＳ Ｐゴシック"/>
          <w:color w:val="000000" w:themeColor="text1"/>
          <w:sz w:val="20"/>
          <w:szCs w:val="20"/>
        </w:rPr>
      </w:pPr>
    </w:p>
    <w:p w14:paraId="68E0BF79" w14:textId="7DE3D148" w:rsidR="00462771" w:rsidRPr="00F6652E" w:rsidRDefault="00CB1555" w:rsidP="00B328AB">
      <w:pPr>
        <w:ind w:left="566" w:hangingChars="283" w:hanging="566"/>
        <w:rPr>
          <w:rFonts w:cs="ＭＳ Ｐゴシック"/>
          <w:color w:val="000000" w:themeColor="text1"/>
          <w:sz w:val="20"/>
          <w:szCs w:val="20"/>
        </w:rPr>
      </w:pPr>
      <w:r w:rsidRPr="00F6652E">
        <w:rPr>
          <w:rFonts w:cs="ＭＳ Ｐゴシック" w:hint="eastAsia"/>
          <w:color w:val="000000" w:themeColor="text1"/>
          <w:sz w:val="20"/>
          <w:szCs w:val="20"/>
        </w:rPr>
        <w:t>工夫7：</w:t>
      </w:r>
      <w:r w:rsidR="008D44CC" w:rsidRPr="00F6652E">
        <w:rPr>
          <w:rFonts w:cs="ＭＳ Ｐゴシック" w:hint="eastAsia"/>
          <w:color w:val="000000" w:themeColor="text1"/>
          <w:sz w:val="20"/>
          <w:szCs w:val="20"/>
        </w:rPr>
        <w:t>採決の集計方法について、委任状の集計方法や担当割振りなど事前に委員会でシミュレーションを</w:t>
      </w:r>
      <w:r w:rsidR="00F34B36" w:rsidRPr="00F6652E">
        <w:rPr>
          <w:rFonts w:cs="ＭＳ Ｐゴシック" w:hint="eastAsia"/>
          <w:color w:val="000000" w:themeColor="text1"/>
          <w:sz w:val="20"/>
          <w:szCs w:val="20"/>
        </w:rPr>
        <w:t>行います。</w:t>
      </w:r>
      <w:bookmarkStart w:id="0" w:name="_Hlk115604817"/>
      <w:r w:rsidR="00394669" w:rsidRPr="00F6652E">
        <w:rPr>
          <w:rFonts w:cs="ＭＳ Ｐゴシック" w:hint="eastAsia"/>
          <w:color w:val="000000" w:themeColor="text1"/>
          <w:sz w:val="20"/>
          <w:szCs w:val="20"/>
        </w:rPr>
        <w:t>他委員会へ協力を依頼する場合にも詳細をお伝えします。</w:t>
      </w:r>
      <w:bookmarkEnd w:id="0"/>
    </w:p>
    <w:p w14:paraId="1F1B1326" w14:textId="6E3E1F4C" w:rsidR="00CB1555" w:rsidRPr="00F6652E" w:rsidRDefault="00CB1555" w:rsidP="00CB1555">
      <w:pPr>
        <w:rPr>
          <w:rFonts w:cs="ＭＳ Ｐゴシック"/>
          <w:color w:val="000000" w:themeColor="text1"/>
          <w:sz w:val="20"/>
          <w:szCs w:val="20"/>
        </w:rPr>
      </w:pPr>
      <w:r w:rsidRPr="00F6652E">
        <w:rPr>
          <w:rFonts w:cs="ＭＳ Ｐゴシック" w:hint="eastAsia"/>
          <w:color w:val="000000" w:themeColor="text1"/>
          <w:sz w:val="20"/>
          <w:szCs w:val="20"/>
        </w:rPr>
        <w:t>効果7：重ねて確認を行う事で円滑な進行につながります。</w:t>
      </w:r>
    </w:p>
    <w:p w14:paraId="4A367103" w14:textId="6CBA4B27" w:rsidR="00CB1555" w:rsidRPr="00F6652E" w:rsidRDefault="00CB1555" w:rsidP="00CB1555">
      <w:pPr>
        <w:rPr>
          <w:rFonts w:cs="ＭＳ Ｐゴシック"/>
          <w:color w:val="000000" w:themeColor="text1"/>
          <w:sz w:val="20"/>
          <w:szCs w:val="20"/>
        </w:rPr>
      </w:pPr>
    </w:p>
    <w:p w14:paraId="56D0F6A4" w14:textId="6D6ECD41" w:rsidR="00462771" w:rsidRPr="00F6652E" w:rsidRDefault="00CB1555" w:rsidP="00CB1555">
      <w:pPr>
        <w:rPr>
          <w:rFonts w:cs="ＭＳ Ｐゴシック"/>
          <w:color w:val="000000" w:themeColor="text1"/>
          <w:sz w:val="20"/>
          <w:szCs w:val="20"/>
        </w:rPr>
      </w:pPr>
      <w:r w:rsidRPr="00F6652E">
        <w:rPr>
          <w:rFonts w:cs="ＭＳ Ｐゴシック" w:hint="eastAsia"/>
          <w:color w:val="000000" w:themeColor="text1"/>
          <w:sz w:val="20"/>
          <w:szCs w:val="20"/>
        </w:rPr>
        <w:t>工夫8：</w:t>
      </w:r>
      <w:r w:rsidR="008D44CC" w:rsidRPr="00F6652E">
        <w:rPr>
          <w:rFonts w:cs="ＭＳ Ｐゴシック" w:hint="eastAsia"/>
          <w:color w:val="000000" w:themeColor="text1"/>
          <w:sz w:val="20"/>
          <w:szCs w:val="20"/>
        </w:rPr>
        <w:t>スローガン旗の担当を付け</w:t>
      </w:r>
      <w:r w:rsidR="009B7688" w:rsidRPr="00F6652E">
        <w:rPr>
          <w:rFonts w:cs="ＭＳ Ｐゴシック" w:hint="eastAsia"/>
          <w:color w:val="000000" w:themeColor="text1"/>
          <w:sz w:val="20"/>
          <w:szCs w:val="20"/>
        </w:rPr>
        <w:t>ます。</w:t>
      </w:r>
    </w:p>
    <w:p w14:paraId="24F99F3D" w14:textId="59247DF2" w:rsidR="00CB1555" w:rsidRPr="00F6652E" w:rsidRDefault="00CB1555" w:rsidP="00B328AB">
      <w:pPr>
        <w:ind w:left="566" w:hangingChars="283" w:hanging="566"/>
        <w:rPr>
          <w:rFonts w:cs="ＭＳ Ｐゴシック"/>
          <w:color w:val="000000" w:themeColor="text1"/>
          <w:sz w:val="20"/>
          <w:szCs w:val="20"/>
        </w:rPr>
      </w:pPr>
      <w:r w:rsidRPr="00F6652E">
        <w:rPr>
          <w:rFonts w:cs="ＭＳ Ｐゴシック" w:hint="eastAsia"/>
          <w:color w:val="000000" w:themeColor="text1"/>
          <w:sz w:val="20"/>
          <w:szCs w:val="20"/>
        </w:rPr>
        <w:t>効果8：202</w:t>
      </w:r>
      <w:r w:rsidR="00AF07D5" w:rsidRPr="00F6652E">
        <w:rPr>
          <w:rFonts w:cs="ＭＳ Ｐゴシック" w:hint="eastAsia"/>
          <w:color w:val="000000" w:themeColor="text1"/>
          <w:sz w:val="20"/>
          <w:szCs w:val="20"/>
        </w:rPr>
        <w:t>5</w:t>
      </w:r>
      <w:r w:rsidRPr="00F6652E">
        <w:rPr>
          <w:rFonts w:cs="ＭＳ Ｐゴシック" w:hint="eastAsia"/>
          <w:color w:val="000000" w:themeColor="text1"/>
          <w:sz w:val="20"/>
          <w:szCs w:val="20"/>
        </w:rPr>
        <w:t>年度のスローガン旗へ円滑に旗の交換ができ、交換手順を事前に確認することでより円滑に行えるようにします。</w:t>
      </w:r>
    </w:p>
    <w:p w14:paraId="2992CEDE" w14:textId="175E9AF0" w:rsidR="00462771" w:rsidRPr="00F6652E" w:rsidRDefault="00462771" w:rsidP="00CB1555">
      <w:pPr>
        <w:rPr>
          <w:rFonts w:cs="ＭＳ Ｐゴシック"/>
          <w:color w:val="000000" w:themeColor="text1"/>
          <w:sz w:val="20"/>
          <w:szCs w:val="20"/>
        </w:rPr>
      </w:pPr>
    </w:p>
    <w:p w14:paraId="0016D399" w14:textId="43B9900A" w:rsidR="00462771" w:rsidRPr="00F6652E" w:rsidRDefault="00CB1555" w:rsidP="00CB1555">
      <w:pPr>
        <w:rPr>
          <w:rFonts w:cs="ＭＳ Ｐゴシック"/>
          <w:color w:val="000000" w:themeColor="text1"/>
          <w:sz w:val="20"/>
          <w:szCs w:val="20"/>
        </w:rPr>
      </w:pPr>
      <w:r w:rsidRPr="00F6652E">
        <w:rPr>
          <w:rFonts w:hint="eastAsia"/>
          <w:color w:val="000000" w:themeColor="text1"/>
          <w:sz w:val="20"/>
          <w:szCs w:val="20"/>
        </w:rPr>
        <w:t>工夫9：</w:t>
      </w:r>
      <w:r w:rsidR="008D44CC" w:rsidRPr="00F6652E">
        <w:rPr>
          <w:rFonts w:hint="eastAsia"/>
          <w:color w:val="000000" w:themeColor="text1"/>
          <w:sz w:val="20"/>
          <w:szCs w:val="20"/>
        </w:rPr>
        <w:t>事前に議決権がない</w:t>
      </w:r>
      <w:r w:rsidR="00432F7E" w:rsidRPr="00F6652E">
        <w:rPr>
          <w:rFonts w:hint="eastAsia"/>
          <w:color w:val="000000" w:themeColor="text1"/>
          <w:sz w:val="20"/>
          <w:szCs w:val="20"/>
        </w:rPr>
        <w:t>方へ</w:t>
      </w:r>
      <w:r w:rsidR="00966446" w:rsidRPr="00F6652E">
        <w:rPr>
          <w:rFonts w:hint="eastAsia"/>
          <w:color w:val="000000" w:themeColor="text1"/>
          <w:sz w:val="20"/>
          <w:szCs w:val="20"/>
        </w:rPr>
        <w:t>、</w:t>
      </w:r>
      <w:r w:rsidR="00432F7E" w:rsidRPr="00F6652E">
        <w:rPr>
          <w:rFonts w:hint="eastAsia"/>
          <w:color w:val="000000" w:themeColor="text1"/>
          <w:sz w:val="20"/>
          <w:szCs w:val="20"/>
        </w:rPr>
        <w:t>ない旨を伝え</w:t>
      </w:r>
      <w:r w:rsidR="00CF3AB1" w:rsidRPr="00F6652E">
        <w:rPr>
          <w:rFonts w:hint="eastAsia"/>
          <w:color w:val="000000" w:themeColor="text1"/>
          <w:sz w:val="20"/>
          <w:szCs w:val="20"/>
        </w:rPr>
        <w:t>ます。</w:t>
      </w:r>
    </w:p>
    <w:p w14:paraId="2CB876B1" w14:textId="1DDAED7A" w:rsidR="00CB1555" w:rsidRPr="00F6652E" w:rsidRDefault="00CB1555" w:rsidP="006F4366">
      <w:pPr>
        <w:ind w:left="708" w:hangingChars="354" w:hanging="708"/>
        <w:rPr>
          <w:color w:val="000000" w:themeColor="text1"/>
          <w:sz w:val="20"/>
          <w:szCs w:val="20"/>
        </w:rPr>
      </w:pPr>
      <w:r w:rsidRPr="00F6652E">
        <w:rPr>
          <w:rFonts w:cs="ＭＳ Ｐゴシック" w:hint="eastAsia"/>
          <w:color w:val="000000" w:themeColor="text1"/>
          <w:sz w:val="20"/>
          <w:szCs w:val="20"/>
        </w:rPr>
        <w:lastRenderedPageBreak/>
        <w:t>効果9：</w:t>
      </w:r>
      <w:r w:rsidRPr="00F6652E">
        <w:rPr>
          <w:rFonts w:hint="eastAsia"/>
          <w:color w:val="000000" w:themeColor="text1"/>
          <w:sz w:val="20"/>
          <w:szCs w:val="20"/>
        </w:rPr>
        <w:t>当日挙手をする場合がありますので、当日も念入りに議決権がない</w:t>
      </w:r>
      <w:r w:rsidR="000A50DC" w:rsidRPr="00F6652E">
        <w:rPr>
          <w:rFonts w:hint="eastAsia"/>
          <w:color w:val="000000" w:themeColor="text1"/>
          <w:sz w:val="20"/>
          <w:szCs w:val="20"/>
        </w:rPr>
        <w:t>こと</w:t>
      </w:r>
      <w:r w:rsidRPr="00F6652E">
        <w:rPr>
          <w:rFonts w:hint="eastAsia"/>
          <w:color w:val="000000" w:themeColor="text1"/>
          <w:sz w:val="20"/>
          <w:szCs w:val="20"/>
        </w:rPr>
        <w:t>を伝え</w:t>
      </w:r>
      <w:r w:rsidR="00055170" w:rsidRPr="00F6652E">
        <w:rPr>
          <w:rFonts w:hint="eastAsia"/>
          <w:color w:val="000000" w:themeColor="text1"/>
          <w:sz w:val="20"/>
          <w:szCs w:val="20"/>
        </w:rPr>
        <w:t>円滑に進めま</w:t>
      </w:r>
      <w:r w:rsidRPr="00F6652E">
        <w:rPr>
          <w:rFonts w:hint="eastAsia"/>
          <w:color w:val="000000" w:themeColor="text1"/>
          <w:sz w:val="20"/>
          <w:szCs w:val="20"/>
        </w:rPr>
        <w:t>す。</w:t>
      </w:r>
    </w:p>
    <w:p w14:paraId="2FE6C691" w14:textId="77777777" w:rsidR="00C851FC" w:rsidRPr="00F6652E" w:rsidRDefault="00C851FC" w:rsidP="00CB1555">
      <w:pPr>
        <w:rPr>
          <w:rFonts w:cs="ＭＳ Ｐゴシック"/>
          <w:color w:val="000000" w:themeColor="text1"/>
          <w:sz w:val="20"/>
          <w:szCs w:val="20"/>
        </w:rPr>
      </w:pPr>
    </w:p>
    <w:p w14:paraId="08BE18C9" w14:textId="2090EE4C" w:rsidR="00C851FC" w:rsidRPr="00F6652E" w:rsidRDefault="00C851FC" w:rsidP="00C851FC">
      <w:pPr>
        <w:rPr>
          <w:rFonts w:cs="ＭＳ Ｐゴシック"/>
          <w:color w:val="000000" w:themeColor="text1"/>
          <w:sz w:val="20"/>
          <w:szCs w:val="20"/>
        </w:rPr>
      </w:pPr>
      <w:r w:rsidRPr="00F6652E">
        <w:rPr>
          <w:rFonts w:hint="eastAsia"/>
          <w:color w:val="000000" w:themeColor="text1"/>
          <w:sz w:val="20"/>
          <w:szCs w:val="20"/>
        </w:rPr>
        <w:t>工夫1</w:t>
      </w:r>
      <w:r w:rsidRPr="00F6652E">
        <w:rPr>
          <w:color w:val="000000" w:themeColor="text1"/>
          <w:sz w:val="20"/>
          <w:szCs w:val="20"/>
        </w:rPr>
        <w:t>0</w:t>
      </w:r>
      <w:r w:rsidRPr="00F6652E">
        <w:rPr>
          <w:rFonts w:hint="eastAsia"/>
          <w:color w:val="000000" w:themeColor="text1"/>
          <w:sz w:val="20"/>
          <w:szCs w:val="20"/>
        </w:rPr>
        <w:t>:資料を事前にメール配布し、一部資料を当日現地で配布します。</w:t>
      </w:r>
    </w:p>
    <w:p w14:paraId="4833DD50" w14:textId="13C717E6" w:rsidR="00C851FC" w:rsidRPr="00F6652E" w:rsidRDefault="00C851FC" w:rsidP="006F4366">
      <w:pPr>
        <w:ind w:left="566" w:hangingChars="283" w:hanging="566"/>
        <w:rPr>
          <w:rFonts w:cs="ＭＳ Ｐゴシック"/>
          <w:color w:val="000000" w:themeColor="text1"/>
          <w:sz w:val="20"/>
          <w:szCs w:val="20"/>
        </w:rPr>
      </w:pPr>
      <w:r w:rsidRPr="00F6652E">
        <w:rPr>
          <w:rFonts w:cs="ＭＳ Ｐゴシック" w:hint="eastAsia"/>
          <w:color w:val="000000" w:themeColor="text1"/>
          <w:sz w:val="20"/>
          <w:szCs w:val="20"/>
        </w:rPr>
        <w:t>効果1</w:t>
      </w:r>
      <w:r w:rsidRPr="00F6652E">
        <w:rPr>
          <w:rFonts w:cs="ＭＳ Ｐゴシック"/>
          <w:color w:val="000000" w:themeColor="text1"/>
          <w:sz w:val="20"/>
          <w:szCs w:val="20"/>
        </w:rPr>
        <w:t>0</w:t>
      </w:r>
      <w:r w:rsidRPr="00F6652E">
        <w:rPr>
          <w:rFonts w:cs="ＭＳ Ｐゴシック" w:hint="eastAsia"/>
          <w:color w:val="000000" w:themeColor="text1"/>
          <w:sz w:val="20"/>
          <w:szCs w:val="20"/>
        </w:rPr>
        <w:t>：事前配布により、読み込みの時間をとることができます。現地資料も用意することで、もしメール確認されていない場合であっても確認していただくことができます。</w:t>
      </w:r>
    </w:p>
    <w:p w14:paraId="4A74D07F" w14:textId="77777777" w:rsidR="00CF6211" w:rsidRPr="00F6652E" w:rsidRDefault="00CF6211" w:rsidP="00CF6211">
      <w:pPr>
        <w:rPr>
          <w:rFonts w:cs="ＭＳ Ｐゴシック"/>
          <w:color w:val="000000" w:themeColor="text1"/>
          <w:sz w:val="20"/>
          <w:szCs w:val="20"/>
        </w:rPr>
      </w:pPr>
    </w:p>
    <w:p w14:paraId="1884BB4F" w14:textId="02378FAD" w:rsidR="00CF6211" w:rsidRPr="00F6652E" w:rsidRDefault="00CF6211" w:rsidP="006F4366">
      <w:pPr>
        <w:ind w:left="708" w:hangingChars="354" w:hanging="708"/>
        <w:rPr>
          <w:rFonts w:cs="ＭＳ Ｐゴシック"/>
          <w:color w:val="000000" w:themeColor="text1"/>
          <w:sz w:val="20"/>
          <w:szCs w:val="20"/>
        </w:rPr>
      </w:pPr>
      <w:r w:rsidRPr="00F6652E">
        <w:rPr>
          <w:rFonts w:cs="ＭＳ Ｐゴシック" w:hint="eastAsia"/>
          <w:color w:val="000000" w:themeColor="text1"/>
          <w:sz w:val="20"/>
          <w:szCs w:val="20"/>
        </w:rPr>
        <w:t>工夫1</w:t>
      </w:r>
      <w:r w:rsidRPr="00F6652E">
        <w:rPr>
          <w:rFonts w:cs="ＭＳ Ｐゴシック"/>
          <w:color w:val="000000" w:themeColor="text1"/>
          <w:sz w:val="20"/>
          <w:szCs w:val="20"/>
        </w:rPr>
        <w:t>1</w:t>
      </w:r>
      <w:r w:rsidRPr="00F6652E">
        <w:rPr>
          <w:rFonts w:cs="ＭＳ Ｐゴシック" w:hint="eastAsia"/>
          <w:color w:val="000000" w:themeColor="text1"/>
          <w:sz w:val="20"/>
          <w:szCs w:val="20"/>
        </w:rPr>
        <w:t>：委任状は代理人１名に対し、代理人本人を除いて4名分までとし、委員長、事務局長の保有する委任状が4名を上回る場合は、副委員長、事務局次長が過剰分の代理人とします。</w:t>
      </w:r>
    </w:p>
    <w:p w14:paraId="37127EDF" w14:textId="1CB4B7F7" w:rsidR="00CF6211" w:rsidRPr="00F6652E" w:rsidRDefault="00CF6211" w:rsidP="006F4366">
      <w:pPr>
        <w:ind w:left="708" w:hangingChars="354" w:hanging="708"/>
        <w:rPr>
          <w:rFonts w:cs="ＭＳ Ｐゴシック"/>
          <w:color w:val="000000" w:themeColor="text1"/>
          <w:sz w:val="20"/>
          <w:szCs w:val="20"/>
        </w:rPr>
      </w:pPr>
      <w:r w:rsidRPr="00F6652E">
        <w:rPr>
          <w:rFonts w:cs="ＭＳ Ｐゴシック" w:hint="eastAsia"/>
          <w:color w:val="000000" w:themeColor="text1"/>
          <w:sz w:val="20"/>
          <w:szCs w:val="20"/>
        </w:rPr>
        <w:t>効果1</w:t>
      </w:r>
      <w:r w:rsidRPr="00F6652E">
        <w:rPr>
          <w:rFonts w:cs="ＭＳ Ｐゴシック"/>
          <w:color w:val="000000" w:themeColor="text1"/>
          <w:sz w:val="20"/>
          <w:szCs w:val="20"/>
        </w:rPr>
        <w:t>1</w:t>
      </w:r>
      <w:r w:rsidRPr="00F6652E">
        <w:rPr>
          <w:rFonts w:cs="ＭＳ Ｐゴシック" w:hint="eastAsia"/>
          <w:color w:val="000000" w:themeColor="text1"/>
          <w:sz w:val="20"/>
          <w:szCs w:val="20"/>
        </w:rPr>
        <w:t>：当日の議事を滞りなく行えるように</w:t>
      </w:r>
      <w:r w:rsidR="000A50DC" w:rsidRPr="00F6652E">
        <w:rPr>
          <w:rFonts w:cs="ＭＳ Ｐゴシック" w:hint="eastAsia"/>
          <w:color w:val="000000" w:themeColor="text1"/>
          <w:sz w:val="20"/>
          <w:szCs w:val="20"/>
        </w:rPr>
        <w:t>なります</w:t>
      </w:r>
      <w:r w:rsidRPr="00F6652E">
        <w:rPr>
          <w:rFonts w:cs="ＭＳ Ｐゴシック" w:hint="eastAsia"/>
          <w:color w:val="000000" w:themeColor="text1"/>
          <w:sz w:val="20"/>
          <w:szCs w:val="20"/>
        </w:rPr>
        <w:t>。また委任先一覧を配布することで、誰に委任するのかを明確にし、混乱が起こらないようにすることで、円滑に対応することができます。</w:t>
      </w:r>
    </w:p>
    <w:p w14:paraId="51734FDE" w14:textId="77777777" w:rsidR="00AF07D5" w:rsidRPr="00F6652E" w:rsidRDefault="00AF07D5" w:rsidP="00CF6211">
      <w:pPr>
        <w:rPr>
          <w:rFonts w:cs="ＭＳ Ｐゴシック"/>
          <w:color w:val="000000" w:themeColor="text1"/>
          <w:sz w:val="20"/>
          <w:szCs w:val="20"/>
        </w:rPr>
      </w:pPr>
    </w:p>
    <w:p w14:paraId="2FE3105E" w14:textId="3ECF141A" w:rsidR="00A240FD" w:rsidRPr="00F6652E" w:rsidRDefault="00A240FD" w:rsidP="006F4366">
      <w:pPr>
        <w:ind w:left="708" w:hangingChars="354" w:hanging="708"/>
        <w:rPr>
          <w:rFonts w:cs="ＭＳ Ｐゴシック"/>
          <w:color w:val="000000" w:themeColor="text1"/>
          <w:sz w:val="20"/>
          <w:szCs w:val="20"/>
        </w:rPr>
      </w:pPr>
      <w:r w:rsidRPr="00F6652E">
        <w:rPr>
          <w:rFonts w:cs="ＭＳ Ｐゴシック" w:hint="eastAsia"/>
          <w:color w:val="000000" w:themeColor="text1"/>
          <w:sz w:val="20"/>
          <w:szCs w:val="20"/>
        </w:rPr>
        <w:t>工夫1</w:t>
      </w:r>
      <w:r w:rsidR="008E2EE3">
        <w:rPr>
          <w:rFonts w:cs="ＭＳ Ｐゴシック" w:hint="eastAsia"/>
          <w:color w:val="000000" w:themeColor="text1"/>
          <w:sz w:val="20"/>
          <w:szCs w:val="20"/>
        </w:rPr>
        <w:t>2</w:t>
      </w:r>
      <w:r w:rsidRPr="00F6652E">
        <w:rPr>
          <w:rFonts w:cs="ＭＳ Ｐゴシック" w:hint="eastAsia"/>
          <w:color w:val="000000" w:themeColor="text1"/>
          <w:sz w:val="20"/>
          <w:szCs w:val="20"/>
        </w:rPr>
        <w:t>：2025年度総会の後には、都ホテル四日市にて賀詞交歓会も予定されているため、国旗などの</w:t>
      </w:r>
      <w:r w:rsidR="00C74A7B" w:rsidRPr="00F6652E">
        <w:rPr>
          <w:rFonts w:cs="ＭＳ Ｐゴシック" w:hint="eastAsia"/>
          <w:color w:val="000000" w:themeColor="text1"/>
          <w:sz w:val="20"/>
          <w:szCs w:val="20"/>
        </w:rPr>
        <w:t>移動</w:t>
      </w:r>
      <w:r w:rsidRPr="00F6652E">
        <w:rPr>
          <w:rFonts w:cs="ＭＳ Ｐゴシック" w:hint="eastAsia"/>
          <w:color w:val="000000" w:themeColor="text1"/>
          <w:sz w:val="20"/>
          <w:szCs w:val="20"/>
        </w:rPr>
        <w:t>が必要となるので、渉外委員会と打ち合わせを行い、無理のない移動ができるように</w:t>
      </w:r>
      <w:r w:rsidR="008E2EE3">
        <w:rPr>
          <w:rFonts w:cs="ＭＳ Ｐゴシック" w:hint="eastAsia"/>
          <w:color w:val="000000" w:themeColor="text1"/>
          <w:sz w:val="20"/>
          <w:szCs w:val="20"/>
        </w:rPr>
        <w:t>します</w:t>
      </w:r>
      <w:r w:rsidRPr="00F6652E">
        <w:rPr>
          <w:rFonts w:cs="ＭＳ Ｐゴシック" w:hint="eastAsia"/>
          <w:color w:val="000000" w:themeColor="text1"/>
          <w:sz w:val="20"/>
          <w:szCs w:val="20"/>
        </w:rPr>
        <w:t>。</w:t>
      </w:r>
      <w:r w:rsidRPr="00F6652E">
        <w:rPr>
          <w:rFonts w:cs="ＭＳ Ｐゴシック"/>
          <w:color w:val="000000" w:themeColor="text1"/>
          <w:sz w:val="20"/>
          <w:szCs w:val="20"/>
        </w:rPr>
        <w:t xml:space="preserve"> </w:t>
      </w:r>
    </w:p>
    <w:p w14:paraId="34F7A850" w14:textId="37FD447E" w:rsidR="00A240FD" w:rsidRPr="00F6652E" w:rsidRDefault="00A240FD" w:rsidP="00A240FD">
      <w:pPr>
        <w:rPr>
          <w:rFonts w:cs="ＭＳ Ｐゴシック"/>
          <w:color w:val="000000" w:themeColor="text1"/>
          <w:sz w:val="20"/>
          <w:szCs w:val="20"/>
        </w:rPr>
      </w:pPr>
      <w:r w:rsidRPr="00F6652E">
        <w:rPr>
          <w:rFonts w:cs="ＭＳ Ｐゴシック" w:hint="eastAsia"/>
          <w:color w:val="000000" w:themeColor="text1"/>
          <w:sz w:val="20"/>
          <w:szCs w:val="20"/>
        </w:rPr>
        <w:t>効果12：当日の進行が滞りなく行えるようになります。</w:t>
      </w:r>
    </w:p>
    <w:p w14:paraId="06C049DC" w14:textId="3BAE263D" w:rsidR="00462771" w:rsidRPr="00F6652E" w:rsidRDefault="00462771" w:rsidP="00CB1555">
      <w:pPr>
        <w:rPr>
          <w:rFonts w:cs="ＭＳ Ｐゴシック"/>
          <w:color w:val="000000" w:themeColor="text1"/>
          <w:sz w:val="20"/>
          <w:szCs w:val="20"/>
        </w:rPr>
      </w:pPr>
    </w:p>
    <w:sectPr w:rsidR="00462771" w:rsidRPr="00F6652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8047E4" w14:textId="77777777" w:rsidR="00935A78" w:rsidRDefault="00935A78" w:rsidP="00436BB5">
      <w:r>
        <w:separator/>
      </w:r>
    </w:p>
  </w:endnote>
  <w:endnote w:type="continuationSeparator" w:id="0">
    <w:p w14:paraId="4451A0A8" w14:textId="77777777" w:rsidR="00935A78" w:rsidRDefault="00935A78" w:rsidP="00436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19A8B2" w14:textId="77777777" w:rsidR="00935A78" w:rsidRDefault="00935A78" w:rsidP="00436BB5">
      <w:r>
        <w:separator/>
      </w:r>
    </w:p>
  </w:footnote>
  <w:footnote w:type="continuationSeparator" w:id="0">
    <w:p w14:paraId="4A4FDCCC" w14:textId="77777777" w:rsidR="00935A78" w:rsidRDefault="00935A78" w:rsidP="00436B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FF948D7"/>
    <w:multiLevelType w:val="hybridMultilevel"/>
    <w:tmpl w:val="1B96D3E0"/>
    <w:lvl w:ilvl="0" w:tplc="32566618">
      <w:start w:val="1"/>
      <w:numFmt w:val="decimalEnclosedCircle"/>
      <w:lvlText w:val="%1"/>
      <w:lvlJc w:val="left"/>
      <w:pPr>
        <w:ind w:left="406" w:hanging="360"/>
      </w:pPr>
      <w:rPr>
        <w:rFonts w:hint="default"/>
      </w:rPr>
    </w:lvl>
    <w:lvl w:ilvl="1" w:tplc="04090017" w:tentative="1">
      <w:start w:val="1"/>
      <w:numFmt w:val="aiueoFullWidth"/>
      <w:lvlText w:val="(%2)"/>
      <w:lvlJc w:val="left"/>
      <w:pPr>
        <w:ind w:left="886" w:hanging="420"/>
      </w:pPr>
    </w:lvl>
    <w:lvl w:ilvl="2" w:tplc="04090011" w:tentative="1">
      <w:start w:val="1"/>
      <w:numFmt w:val="decimalEnclosedCircle"/>
      <w:lvlText w:val="%3"/>
      <w:lvlJc w:val="left"/>
      <w:pPr>
        <w:ind w:left="1306" w:hanging="420"/>
      </w:pPr>
    </w:lvl>
    <w:lvl w:ilvl="3" w:tplc="0409000F" w:tentative="1">
      <w:start w:val="1"/>
      <w:numFmt w:val="decimal"/>
      <w:lvlText w:val="%4."/>
      <w:lvlJc w:val="left"/>
      <w:pPr>
        <w:ind w:left="1726" w:hanging="420"/>
      </w:pPr>
    </w:lvl>
    <w:lvl w:ilvl="4" w:tplc="04090017" w:tentative="1">
      <w:start w:val="1"/>
      <w:numFmt w:val="aiueoFullWidth"/>
      <w:lvlText w:val="(%5)"/>
      <w:lvlJc w:val="left"/>
      <w:pPr>
        <w:ind w:left="2146" w:hanging="420"/>
      </w:pPr>
    </w:lvl>
    <w:lvl w:ilvl="5" w:tplc="04090011" w:tentative="1">
      <w:start w:val="1"/>
      <w:numFmt w:val="decimalEnclosedCircle"/>
      <w:lvlText w:val="%6"/>
      <w:lvlJc w:val="left"/>
      <w:pPr>
        <w:ind w:left="2566" w:hanging="420"/>
      </w:pPr>
    </w:lvl>
    <w:lvl w:ilvl="6" w:tplc="0409000F" w:tentative="1">
      <w:start w:val="1"/>
      <w:numFmt w:val="decimal"/>
      <w:lvlText w:val="%7."/>
      <w:lvlJc w:val="left"/>
      <w:pPr>
        <w:ind w:left="2986" w:hanging="420"/>
      </w:pPr>
    </w:lvl>
    <w:lvl w:ilvl="7" w:tplc="04090017" w:tentative="1">
      <w:start w:val="1"/>
      <w:numFmt w:val="aiueoFullWidth"/>
      <w:lvlText w:val="(%8)"/>
      <w:lvlJc w:val="left"/>
      <w:pPr>
        <w:ind w:left="3406" w:hanging="420"/>
      </w:pPr>
    </w:lvl>
    <w:lvl w:ilvl="8" w:tplc="04090011" w:tentative="1">
      <w:start w:val="1"/>
      <w:numFmt w:val="decimalEnclosedCircle"/>
      <w:lvlText w:val="%9"/>
      <w:lvlJc w:val="left"/>
      <w:pPr>
        <w:ind w:left="3826" w:hanging="420"/>
      </w:pPr>
    </w:lvl>
  </w:abstractNum>
  <w:num w:numId="1" w16cid:durableId="5311171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771"/>
    <w:rsid w:val="00055170"/>
    <w:rsid w:val="000A50DC"/>
    <w:rsid w:val="00106D3A"/>
    <w:rsid w:val="002145C2"/>
    <w:rsid w:val="00275B2C"/>
    <w:rsid w:val="00394669"/>
    <w:rsid w:val="00427821"/>
    <w:rsid w:val="00432F7E"/>
    <w:rsid w:val="00436BB5"/>
    <w:rsid w:val="00446861"/>
    <w:rsid w:val="00462771"/>
    <w:rsid w:val="004662DD"/>
    <w:rsid w:val="005119BB"/>
    <w:rsid w:val="005139D8"/>
    <w:rsid w:val="00522123"/>
    <w:rsid w:val="005A02FB"/>
    <w:rsid w:val="005C3FDD"/>
    <w:rsid w:val="00634A39"/>
    <w:rsid w:val="00686404"/>
    <w:rsid w:val="006F1B63"/>
    <w:rsid w:val="006F4366"/>
    <w:rsid w:val="008D44CC"/>
    <w:rsid w:val="008E2EE3"/>
    <w:rsid w:val="008E79F5"/>
    <w:rsid w:val="00935A78"/>
    <w:rsid w:val="00966446"/>
    <w:rsid w:val="009758E1"/>
    <w:rsid w:val="00980B62"/>
    <w:rsid w:val="009B7688"/>
    <w:rsid w:val="00A240FD"/>
    <w:rsid w:val="00A40DCF"/>
    <w:rsid w:val="00A521A1"/>
    <w:rsid w:val="00AA41C1"/>
    <w:rsid w:val="00AF07D5"/>
    <w:rsid w:val="00B328AB"/>
    <w:rsid w:val="00BB6357"/>
    <w:rsid w:val="00BC4141"/>
    <w:rsid w:val="00BE059F"/>
    <w:rsid w:val="00C25B2E"/>
    <w:rsid w:val="00C3338C"/>
    <w:rsid w:val="00C74A7B"/>
    <w:rsid w:val="00C851FC"/>
    <w:rsid w:val="00CA5706"/>
    <w:rsid w:val="00CB1555"/>
    <w:rsid w:val="00CF14F5"/>
    <w:rsid w:val="00CF3AB1"/>
    <w:rsid w:val="00CF6211"/>
    <w:rsid w:val="00D467F4"/>
    <w:rsid w:val="00D7775A"/>
    <w:rsid w:val="00D82EF2"/>
    <w:rsid w:val="00E17B1B"/>
    <w:rsid w:val="00E5558E"/>
    <w:rsid w:val="00E65CEC"/>
    <w:rsid w:val="00E85DF0"/>
    <w:rsid w:val="00E93635"/>
    <w:rsid w:val="00EE5C1C"/>
    <w:rsid w:val="00EF43E4"/>
    <w:rsid w:val="00EF47C1"/>
    <w:rsid w:val="00F26C08"/>
    <w:rsid w:val="00F34B36"/>
    <w:rsid w:val="00F6652E"/>
    <w:rsid w:val="00F93D3C"/>
    <w:rsid w:val="00FA26F7"/>
    <w:rsid w:val="00FA4AC4"/>
    <w:rsid w:val="00FC505F"/>
    <w:rsid w:val="00FD0A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D08E0C"/>
  <w15:chartTrackingRefBased/>
  <w15:docId w15:val="{F710E0E5-184B-4862-87CC-254592F48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2771"/>
    <w:rPr>
      <w:rFonts w:ascii="ＭＳ Ｐゴシック" w:eastAsia="ＭＳ Ｐゴシック" w:hAnsi="ＭＳ Ｐゴシック"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6BB5"/>
    <w:pPr>
      <w:tabs>
        <w:tab w:val="center" w:pos="4252"/>
        <w:tab w:val="right" w:pos="8504"/>
      </w:tabs>
      <w:snapToGrid w:val="0"/>
    </w:pPr>
  </w:style>
  <w:style w:type="character" w:customStyle="1" w:styleId="a4">
    <w:name w:val="ヘッダー (文字)"/>
    <w:basedOn w:val="a0"/>
    <w:link w:val="a3"/>
    <w:uiPriority w:val="99"/>
    <w:rsid w:val="00436BB5"/>
    <w:rPr>
      <w:rFonts w:ascii="ＭＳ Ｐゴシック" w:eastAsia="ＭＳ Ｐゴシック" w:hAnsi="ＭＳ Ｐゴシック" w:cs="Times New Roman"/>
      <w:kern w:val="0"/>
      <w:sz w:val="24"/>
      <w:szCs w:val="24"/>
    </w:rPr>
  </w:style>
  <w:style w:type="paragraph" w:styleId="a5">
    <w:name w:val="footer"/>
    <w:basedOn w:val="a"/>
    <w:link w:val="a6"/>
    <w:uiPriority w:val="99"/>
    <w:unhideWhenUsed/>
    <w:rsid w:val="00436BB5"/>
    <w:pPr>
      <w:tabs>
        <w:tab w:val="center" w:pos="4252"/>
        <w:tab w:val="right" w:pos="8504"/>
      </w:tabs>
      <w:snapToGrid w:val="0"/>
    </w:pPr>
  </w:style>
  <w:style w:type="character" w:customStyle="1" w:styleId="a6">
    <w:name w:val="フッター (文字)"/>
    <w:basedOn w:val="a0"/>
    <w:link w:val="a5"/>
    <w:uiPriority w:val="99"/>
    <w:rsid w:val="00436BB5"/>
    <w:rPr>
      <w:rFonts w:ascii="ＭＳ Ｐゴシック" w:eastAsia="ＭＳ Ｐゴシック" w:hAnsi="ＭＳ Ｐゴシック" w:cs="Times New Roman"/>
      <w:kern w:val="0"/>
      <w:sz w:val="24"/>
      <w:szCs w:val="24"/>
    </w:rPr>
  </w:style>
  <w:style w:type="paragraph" w:styleId="a7">
    <w:name w:val="List Paragraph"/>
    <w:basedOn w:val="a"/>
    <w:uiPriority w:val="34"/>
    <w:qFormat/>
    <w:rsid w:val="00F34B3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6272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2</Pages>
  <Words>203</Words>
  <Characters>1163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慎平</dc:creator>
  <cp:keywords/>
  <dc:description/>
  <cp:lastModifiedBy>公一 伊藤</cp:lastModifiedBy>
  <cp:revision>17</cp:revision>
  <dcterms:created xsi:type="dcterms:W3CDTF">2022-10-02T03:02:00Z</dcterms:created>
  <dcterms:modified xsi:type="dcterms:W3CDTF">2024-11-08T07:03:00Z</dcterms:modified>
</cp:coreProperties>
</file>