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1CFC" w:rsidRPr="004C1CFC" w:rsidRDefault="004C1CFC" w:rsidP="004C1CFC">
      <w:pPr>
        <w:widowControl/>
        <w:jc w:val="left"/>
        <w:rPr>
          <w:rFonts w:ascii="ＭＳ Ｐゴシック" w:eastAsia="ＭＳ Ｐゴシック" w:hAnsi="ＭＳ Ｐゴシック" w:cs="ＭＳ Ｐゴシック"/>
          <w:color w:val="000000" w:themeColor="text1"/>
          <w:kern w:val="0"/>
          <w:sz w:val="20"/>
          <w:szCs w:val="20"/>
        </w:rPr>
      </w:pPr>
      <w:r w:rsidRPr="004C1CFC">
        <w:rPr>
          <w:rFonts w:ascii="ＭＳ Ｐゴシック" w:eastAsia="ＭＳ Ｐゴシック" w:hAnsi="ＭＳ Ｐゴシック" w:cs="ＭＳ Ｐゴシック" w:hint="eastAsia"/>
          <w:color w:val="000000" w:themeColor="text1"/>
          <w:kern w:val="0"/>
          <w:sz w:val="20"/>
          <w:szCs w:val="20"/>
        </w:rPr>
        <w:t>■実施による工夫、得られる効果</w:t>
      </w:r>
    </w:p>
    <w:p w:rsidR="004C1CFC" w:rsidRPr="004C1CFC" w:rsidRDefault="004C1CFC" w:rsidP="004C1CFC">
      <w:pPr>
        <w:widowControl/>
        <w:jc w:val="left"/>
        <w:rPr>
          <w:rFonts w:ascii="ＭＳ Ｐゴシック" w:eastAsia="ＭＳ Ｐゴシック" w:hAnsi="ＭＳ Ｐゴシック" w:cs="ＭＳ Ｐゴシック"/>
          <w:color w:val="000000" w:themeColor="text1"/>
          <w:kern w:val="0"/>
          <w:sz w:val="20"/>
          <w:szCs w:val="20"/>
        </w:rPr>
      </w:pPr>
      <w:r w:rsidRPr="004C1CFC">
        <w:rPr>
          <w:rFonts w:ascii="ＭＳ Ｐゴシック" w:eastAsia="ＭＳ Ｐゴシック" w:hAnsi="ＭＳ Ｐゴシック" w:cs="ＭＳ Ｐゴシック" w:hint="eastAsia"/>
          <w:color w:val="000000" w:themeColor="text1"/>
          <w:kern w:val="0"/>
          <w:sz w:val="20"/>
          <w:szCs w:val="20"/>
        </w:rPr>
        <w:t>・実施による工夫</w:t>
      </w:r>
    </w:p>
    <w:p w:rsidR="004C1CFC" w:rsidRPr="004C1CFC" w:rsidRDefault="004C1CFC" w:rsidP="004C1CFC">
      <w:pPr>
        <w:widowControl/>
        <w:ind w:left="360" w:hanging="360"/>
        <w:jc w:val="left"/>
        <w:rPr>
          <w:rFonts w:ascii="ＭＳ Ｐゴシック" w:eastAsia="ＭＳ Ｐゴシック" w:hAnsi="ＭＳ Ｐゴシック" w:cs="ＭＳ Ｐゴシック"/>
          <w:color w:val="000000" w:themeColor="text1"/>
          <w:kern w:val="0"/>
          <w:sz w:val="20"/>
          <w:szCs w:val="20"/>
        </w:rPr>
      </w:pPr>
      <w:r w:rsidRPr="004C1CFC">
        <w:rPr>
          <w:rFonts w:ascii="ＭＳ Ｐゴシック" w:eastAsia="ＭＳ Ｐゴシック" w:hAnsi="ＭＳ Ｐゴシック" w:cs="ＭＳ Ｐゴシック" w:hint="eastAsia"/>
          <w:color w:val="000000" w:themeColor="text1"/>
          <w:kern w:val="0"/>
          <w:sz w:val="20"/>
          <w:szCs w:val="20"/>
        </w:rPr>
        <w:t>①</w:t>
      </w:r>
      <w:r w:rsidRPr="004C1CFC">
        <w:rPr>
          <w:rFonts w:ascii="Times New Roman" w:eastAsia="ＭＳ Ｐゴシック" w:hAnsi="Times New Roman" w:cs="Times New Roman"/>
          <w:color w:val="000000" w:themeColor="text1"/>
          <w:kern w:val="0"/>
          <w:sz w:val="20"/>
          <w:szCs w:val="20"/>
        </w:rPr>
        <w:t>    </w:t>
      </w:r>
      <w:r w:rsidRPr="004C1CFC">
        <w:rPr>
          <w:rFonts w:ascii="ＭＳ Ｐゴシック" w:eastAsia="ＭＳ Ｐゴシック" w:hAnsi="ＭＳ Ｐゴシック" w:cs="ＭＳ Ｐゴシック" w:hint="eastAsia"/>
          <w:color w:val="000000" w:themeColor="text1"/>
          <w:kern w:val="0"/>
          <w:sz w:val="20"/>
          <w:szCs w:val="20"/>
        </w:rPr>
        <w:t>9月度例会のPRのために、委員会回りをします。</w:t>
      </w:r>
    </w:p>
    <w:p w:rsidR="004C1CFC" w:rsidRPr="004C1CFC" w:rsidRDefault="004C1CFC" w:rsidP="004C1CFC">
      <w:pPr>
        <w:widowControl/>
        <w:ind w:left="360" w:hanging="360"/>
        <w:jc w:val="left"/>
        <w:rPr>
          <w:rFonts w:ascii="ＭＳ Ｐゴシック" w:eastAsia="ＭＳ Ｐゴシック" w:hAnsi="ＭＳ Ｐゴシック" w:cs="ＭＳ Ｐゴシック"/>
          <w:color w:val="000000" w:themeColor="text1"/>
          <w:kern w:val="0"/>
          <w:sz w:val="20"/>
          <w:szCs w:val="20"/>
        </w:rPr>
      </w:pPr>
      <w:r w:rsidRPr="004C1CFC">
        <w:rPr>
          <w:rFonts w:ascii="ＭＳ Ｐゴシック" w:eastAsia="ＭＳ Ｐゴシック" w:hAnsi="ＭＳ Ｐゴシック" w:cs="ＭＳ Ｐゴシック" w:hint="eastAsia"/>
          <w:color w:val="000000" w:themeColor="text1"/>
          <w:kern w:val="0"/>
          <w:sz w:val="20"/>
          <w:szCs w:val="20"/>
        </w:rPr>
        <w:t>②</w:t>
      </w:r>
      <w:r w:rsidRPr="004C1CFC">
        <w:rPr>
          <w:rFonts w:ascii="Times New Roman" w:eastAsia="ＭＳ Ｐゴシック" w:hAnsi="Times New Roman" w:cs="Times New Roman"/>
          <w:color w:val="000000" w:themeColor="text1"/>
          <w:kern w:val="0"/>
          <w:sz w:val="20"/>
          <w:szCs w:val="20"/>
        </w:rPr>
        <w:t>    </w:t>
      </w:r>
      <w:r w:rsidRPr="004C1CFC">
        <w:rPr>
          <w:rFonts w:ascii="ＭＳ Ｐゴシック" w:eastAsia="ＭＳ Ｐゴシック" w:hAnsi="ＭＳ Ｐゴシック" w:cs="ＭＳ Ｐゴシック" w:hint="eastAsia"/>
          <w:color w:val="000000" w:themeColor="text1"/>
          <w:kern w:val="0"/>
          <w:sz w:val="20"/>
          <w:szCs w:val="20"/>
        </w:rPr>
        <w:t>例会では対外参加者向けに説明のスライドをわかりやすく作成し、言葉もJC用語に偏らないように作成します。</w:t>
      </w:r>
    </w:p>
    <w:p w:rsidR="004C1CFC" w:rsidRPr="004C1CFC" w:rsidRDefault="004C1CFC" w:rsidP="004C1CFC">
      <w:pPr>
        <w:widowControl/>
        <w:ind w:left="360" w:hanging="360"/>
        <w:jc w:val="left"/>
        <w:rPr>
          <w:rFonts w:ascii="ＭＳ Ｐゴシック" w:eastAsia="ＭＳ Ｐゴシック" w:hAnsi="ＭＳ Ｐゴシック" w:cs="ＭＳ Ｐゴシック"/>
          <w:color w:val="000000" w:themeColor="text1"/>
          <w:kern w:val="0"/>
          <w:sz w:val="20"/>
          <w:szCs w:val="20"/>
        </w:rPr>
      </w:pPr>
      <w:r w:rsidRPr="004C1CFC">
        <w:rPr>
          <w:rFonts w:ascii="ＭＳ Ｐゴシック" w:eastAsia="ＭＳ Ｐゴシック" w:hAnsi="ＭＳ Ｐゴシック" w:cs="ＭＳ Ｐゴシック" w:hint="eastAsia"/>
          <w:color w:val="000000" w:themeColor="text1"/>
          <w:kern w:val="0"/>
          <w:sz w:val="20"/>
          <w:szCs w:val="20"/>
        </w:rPr>
        <w:t>③</w:t>
      </w:r>
      <w:r w:rsidRPr="004C1CFC">
        <w:rPr>
          <w:rFonts w:ascii="Times New Roman" w:eastAsia="ＭＳ Ｐゴシック" w:hAnsi="Times New Roman" w:cs="Times New Roman"/>
          <w:color w:val="000000" w:themeColor="text1"/>
          <w:kern w:val="0"/>
          <w:sz w:val="20"/>
          <w:szCs w:val="20"/>
        </w:rPr>
        <w:t>    </w:t>
      </w:r>
      <w:r w:rsidRPr="004C1CFC">
        <w:rPr>
          <w:rFonts w:ascii="ＭＳ Ｐゴシック" w:eastAsia="ＭＳ Ｐゴシック" w:hAnsi="ＭＳ Ｐゴシック" w:cs="ＭＳ Ｐゴシック" w:hint="eastAsia"/>
          <w:color w:val="000000" w:themeColor="text1"/>
          <w:kern w:val="0"/>
          <w:sz w:val="20"/>
          <w:szCs w:val="20"/>
        </w:rPr>
        <w:t>委員会発表では青年会議所活動が、社業や人生によりよい効果生み出すことについて説明します。</w:t>
      </w:r>
    </w:p>
    <w:p w:rsidR="004C1CFC" w:rsidRPr="004C1CFC" w:rsidRDefault="004C1CFC" w:rsidP="004C1CFC">
      <w:pPr>
        <w:widowControl/>
        <w:ind w:left="360" w:hanging="360"/>
        <w:jc w:val="left"/>
        <w:rPr>
          <w:rFonts w:ascii="ＭＳ Ｐゴシック" w:eastAsia="ＭＳ Ｐゴシック" w:hAnsi="ＭＳ Ｐゴシック" w:cs="ＭＳ Ｐゴシック"/>
          <w:color w:val="000000" w:themeColor="text1"/>
          <w:kern w:val="0"/>
          <w:sz w:val="20"/>
          <w:szCs w:val="20"/>
        </w:rPr>
      </w:pPr>
      <w:r w:rsidRPr="004C1CFC">
        <w:rPr>
          <w:rFonts w:ascii="ＭＳ Ｐゴシック" w:eastAsia="ＭＳ Ｐゴシック" w:hAnsi="ＭＳ Ｐゴシック" w:cs="ＭＳ Ｐゴシック" w:hint="eastAsia"/>
          <w:color w:val="000000" w:themeColor="text1"/>
          <w:kern w:val="0"/>
          <w:sz w:val="20"/>
          <w:szCs w:val="20"/>
        </w:rPr>
        <w:t>④</w:t>
      </w:r>
      <w:r w:rsidRPr="004C1CFC">
        <w:rPr>
          <w:rFonts w:ascii="Times New Roman" w:eastAsia="ＭＳ Ｐゴシック" w:hAnsi="Times New Roman" w:cs="Times New Roman"/>
          <w:color w:val="000000" w:themeColor="text1"/>
          <w:kern w:val="0"/>
          <w:sz w:val="20"/>
          <w:szCs w:val="20"/>
        </w:rPr>
        <w:t>    </w:t>
      </w:r>
      <w:r w:rsidRPr="004C1CFC">
        <w:rPr>
          <w:rFonts w:ascii="ＭＳ Ｐゴシック" w:eastAsia="ＭＳ Ｐゴシック" w:hAnsi="ＭＳ Ｐゴシック" w:cs="ＭＳ Ｐゴシック" w:hint="eastAsia"/>
          <w:color w:val="000000" w:themeColor="text1"/>
          <w:kern w:val="0"/>
          <w:sz w:val="20"/>
          <w:szCs w:val="20"/>
        </w:rPr>
        <w:t>拡大褒賞アワードを例会の最後に発表します。</w:t>
      </w:r>
    </w:p>
    <w:p w:rsidR="004C1CFC" w:rsidRPr="004C1CFC" w:rsidRDefault="004C1CFC" w:rsidP="004C1CFC">
      <w:pPr>
        <w:widowControl/>
        <w:ind w:left="360" w:hanging="360"/>
        <w:jc w:val="left"/>
        <w:rPr>
          <w:rFonts w:ascii="ＭＳ Ｐゴシック" w:eastAsia="ＭＳ Ｐゴシック" w:hAnsi="ＭＳ Ｐゴシック" w:cs="ＭＳ Ｐゴシック"/>
          <w:color w:val="000000" w:themeColor="text1"/>
          <w:kern w:val="0"/>
          <w:sz w:val="20"/>
          <w:szCs w:val="20"/>
        </w:rPr>
      </w:pPr>
      <w:r w:rsidRPr="004C1CFC">
        <w:rPr>
          <w:rFonts w:ascii="ＭＳ Ｐゴシック" w:eastAsia="ＭＳ Ｐゴシック" w:hAnsi="ＭＳ Ｐゴシック" w:cs="ＭＳ Ｐゴシック" w:hint="eastAsia"/>
          <w:color w:val="000000" w:themeColor="text1"/>
          <w:kern w:val="0"/>
          <w:sz w:val="20"/>
          <w:szCs w:val="20"/>
        </w:rPr>
        <w:t>⑤</w:t>
      </w:r>
      <w:r w:rsidRPr="004C1CFC">
        <w:rPr>
          <w:rFonts w:ascii="Times New Roman" w:eastAsia="ＭＳ Ｐゴシック" w:hAnsi="Times New Roman" w:cs="Times New Roman"/>
          <w:color w:val="000000" w:themeColor="text1"/>
          <w:kern w:val="0"/>
          <w:sz w:val="20"/>
          <w:szCs w:val="20"/>
        </w:rPr>
        <w:t>    </w:t>
      </w:r>
      <w:r w:rsidRPr="004C1CFC">
        <w:rPr>
          <w:rFonts w:ascii="ＭＳ Ｐゴシック" w:eastAsia="ＭＳ Ｐゴシック" w:hAnsi="ＭＳ Ｐゴシック" w:cs="ＭＳ Ｐゴシック" w:hint="eastAsia"/>
          <w:color w:val="000000" w:themeColor="text1"/>
          <w:kern w:val="0"/>
          <w:sz w:val="20"/>
          <w:szCs w:val="20"/>
        </w:rPr>
        <w:t>拡大褒賞アワードを発表し、受賞者からの言葉をもらいます。</w:t>
      </w:r>
    </w:p>
    <w:p w:rsidR="004C1CFC" w:rsidRPr="004C1CFC" w:rsidRDefault="004C1CFC" w:rsidP="004C1CFC">
      <w:pPr>
        <w:widowControl/>
        <w:ind w:left="360" w:hanging="360"/>
        <w:jc w:val="left"/>
        <w:rPr>
          <w:rFonts w:ascii="ＭＳ Ｐゴシック" w:eastAsia="ＭＳ Ｐゴシック" w:hAnsi="ＭＳ Ｐゴシック" w:cs="ＭＳ Ｐゴシック"/>
          <w:color w:val="000000" w:themeColor="text1"/>
          <w:kern w:val="0"/>
          <w:sz w:val="20"/>
          <w:szCs w:val="20"/>
        </w:rPr>
      </w:pPr>
      <w:r w:rsidRPr="004C1CFC">
        <w:rPr>
          <w:rFonts w:ascii="ＭＳ Ｐゴシック" w:eastAsia="ＭＳ Ｐゴシック" w:hAnsi="ＭＳ Ｐゴシック" w:cs="ＭＳ Ｐゴシック" w:hint="eastAsia"/>
          <w:color w:val="000000" w:themeColor="text1"/>
          <w:kern w:val="0"/>
          <w:sz w:val="20"/>
          <w:szCs w:val="20"/>
        </w:rPr>
        <w:t>⑥</w:t>
      </w:r>
      <w:r w:rsidRPr="004C1CFC">
        <w:rPr>
          <w:rFonts w:ascii="Times New Roman" w:eastAsia="ＭＳ Ｐゴシック" w:hAnsi="Times New Roman" w:cs="Times New Roman"/>
          <w:color w:val="000000" w:themeColor="text1"/>
          <w:kern w:val="0"/>
          <w:sz w:val="20"/>
          <w:szCs w:val="20"/>
        </w:rPr>
        <w:t>    </w:t>
      </w:r>
      <w:r w:rsidRPr="004C1CFC">
        <w:rPr>
          <w:rFonts w:ascii="ＭＳ Ｐゴシック" w:eastAsia="ＭＳ Ｐゴシック" w:hAnsi="ＭＳ Ｐゴシック" w:cs="ＭＳ Ｐゴシック" w:hint="eastAsia"/>
          <w:color w:val="000000" w:themeColor="text1"/>
          <w:kern w:val="0"/>
          <w:sz w:val="20"/>
          <w:szCs w:val="20"/>
        </w:rPr>
        <w:t>拡大褒賞アワードでは、対外参加の方に誤解なきよう拡大という表現の意味に注意します。</w:t>
      </w:r>
    </w:p>
    <w:p w:rsidR="004C1CFC" w:rsidRPr="004C1CFC" w:rsidRDefault="004C1CFC" w:rsidP="004C1CFC">
      <w:pPr>
        <w:widowControl/>
        <w:ind w:left="360" w:hanging="360"/>
        <w:jc w:val="left"/>
        <w:rPr>
          <w:rFonts w:ascii="ＭＳ Ｐゴシック" w:eastAsia="ＭＳ Ｐゴシック" w:hAnsi="ＭＳ Ｐゴシック" w:cs="ＭＳ Ｐゴシック"/>
          <w:color w:val="000000" w:themeColor="text1"/>
          <w:kern w:val="0"/>
          <w:sz w:val="20"/>
          <w:szCs w:val="20"/>
        </w:rPr>
      </w:pPr>
      <w:r w:rsidRPr="004C1CFC">
        <w:rPr>
          <w:rFonts w:ascii="ＭＳ Ｐゴシック" w:eastAsia="ＭＳ Ｐゴシック" w:hAnsi="ＭＳ Ｐゴシック" w:cs="ＭＳ Ｐゴシック" w:hint="eastAsia"/>
          <w:color w:val="000000" w:themeColor="text1"/>
          <w:kern w:val="0"/>
          <w:sz w:val="20"/>
          <w:szCs w:val="20"/>
        </w:rPr>
        <w:t>⑦</w:t>
      </w:r>
      <w:r w:rsidRPr="004C1CFC">
        <w:rPr>
          <w:rFonts w:ascii="Times New Roman" w:eastAsia="ＭＳ Ｐゴシック" w:hAnsi="Times New Roman" w:cs="Times New Roman"/>
          <w:color w:val="000000" w:themeColor="text1"/>
          <w:kern w:val="0"/>
          <w:sz w:val="20"/>
          <w:szCs w:val="20"/>
        </w:rPr>
        <w:t>    </w:t>
      </w:r>
      <w:r w:rsidRPr="004C1CFC">
        <w:rPr>
          <w:rFonts w:ascii="ＭＳ Ｐゴシック" w:eastAsia="ＭＳ Ｐゴシック" w:hAnsi="ＭＳ Ｐゴシック" w:cs="ＭＳ Ｐゴシック" w:hint="eastAsia"/>
          <w:color w:val="000000" w:themeColor="text1"/>
          <w:kern w:val="0"/>
          <w:sz w:val="20"/>
          <w:szCs w:val="20"/>
        </w:rPr>
        <w:t>積極的に電子チラシとSNSを活用し、対外へのPRを行います。</w:t>
      </w:r>
    </w:p>
    <w:p w:rsidR="004C1CFC" w:rsidRPr="004C1CFC" w:rsidRDefault="004C1CFC" w:rsidP="004C1CFC">
      <w:pPr>
        <w:widowControl/>
        <w:ind w:left="360" w:hanging="360"/>
        <w:jc w:val="left"/>
        <w:rPr>
          <w:rFonts w:ascii="ＭＳ Ｐゴシック" w:eastAsia="ＭＳ Ｐゴシック" w:hAnsi="ＭＳ Ｐゴシック" w:cs="ＭＳ Ｐゴシック"/>
          <w:color w:val="000000" w:themeColor="text1"/>
          <w:kern w:val="0"/>
          <w:sz w:val="20"/>
          <w:szCs w:val="20"/>
        </w:rPr>
      </w:pPr>
      <w:r w:rsidRPr="004C1CFC">
        <w:rPr>
          <w:rFonts w:ascii="ＭＳ Ｐゴシック" w:eastAsia="ＭＳ Ｐゴシック" w:hAnsi="ＭＳ Ｐゴシック" w:cs="ＭＳ Ｐゴシック" w:hint="eastAsia"/>
          <w:color w:val="000000" w:themeColor="text1"/>
          <w:kern w:val="0"/>
          <w:sz w:val="20"/>
          <w:szCs w:val="20"/>
        </w:rPr>
        <w:t>⑧</w:t>
      </w:r>
      <w:r w:rsidRPr="004C1CFC">
        <w:rPr>
          <w:rFonts w:ascii="Times New Roman" w:eastAsia="ＭＳ Ｐゴシック" w:hAnsi="Times New Roman" w:cs="Times New Roman"/>
          <w:color w:val="000000" w:themeColor="text1"/>
          <w:kern w:val="0"/>
          <w:sz w:val="20"/>
          <w:szCs w:val="20"/>
        </w:rPr>
        <w:t>    </w:t>
      </w:r>
      <w:r w:rsidRPr="004C1CFC">
        <w:rPr>
          <w:rFonts w:ascii="ＭＳ Ｐゴシック" w:eastAsia="ＭＳ Ｐゴシック" w:hAnsi="ＭＳ Ｐゴシック" w:cs="ＭＳ Ｐゴシック" w:hint="eastAsia"/>
          <w:color w:val="000000" w:themeColor="text1"/>
          <w:kern w:val="0"/>
          <w:sz w:val="20"/>
          <w:szCs w:val="20"/>
        </w:rPr>
        <w:t>青年会議所用語の多用は控え、背景目的などの重要なことは楽しくわかりやすく伝えます。</w:t>
      </w:r>
    </w:p>
    <w:p w:rsidR="004C1CFC" w:rsidRPr="004C1CFC" w:rsidRDefault="004C1CFC" w:rsidP="004C1CFC">
      <w:pPr>
        <w:widowControl/>
        <w:jc w:val="left"/>
        <w:rPr>
          <w:rFonts w:ascii="ＭＳ Ｐゴシック" w:eastAsia="ＭＳ Ｐゴシック" w:hAnsi="ＭＳ Ｐゴシック" w:cs="ＭＳ Ｐゴシック"/>
          <w:color w:val="000000" w:themeColor="text1"/>
          <w:kern w:val="0"/>
          <w:sz w:val="20"/>
          <w:szCs w:val="20"/>
        </w:rPr>
      </w:pPr>
      <w:r w:rsidRPr="004C1CFC">
        <w:rPr>
          <w:rFonts w:ascii="ＭＳ Ｐゴシック" w:eastAsia="ＭＳ Ｐゴシック" w:hAnsi="ＭＳ Ｐゴシック" w:cs="ＭＳ Ｐゴシック" w:hint="eastAsia"/>
          <w:color w:val="000000" w:themeColor="text1"/>
          <w:kern w:val="0"/>
          <w:sz w:val="20"/>
          <w:szCs w:val="20"/>
        </w:rPr>
        <w:t> </w:t>
      </w:r>
    </w:p>
    <w:p w:rsidR="004C1CFC" w:rsidRPr="004C1CFC" w:rsidRDefault="004C1CFC" w:rsidP="004C1CFC">
      <w:pPr>
        <w:widowControl/>
        <w:jc w:val="left"/>
        <w:rPr>
          <w:rFonts w:ascii="ＭＳ Ｐゴシック" w:eastAsia="ＭＳ Ｐゴシック" w:hAnsi="ＭＳ Ｐゴシック" w:cs="ＭＳ Ｐゴシック"/>
          <w:color w:val="000000" w:themeColor="text1"/>
          <w:kern w:val="0"/>
          <w:sz w:val="20"/>
          <w:szCs w:val="20"/>
        </w:rPr>
      </w:pPr>
      <w:r w:rsidRPr="004C1CFC">
        <w:rPr>
          <w:rFonts w:ascii="ＭＳ Ｐゴシック" w:eastAsia="ＭＳ Ｐゴシック" w:hAnsi="ＭＳ Ｐゴシック" w:cs="ＭＳ Ｐゴシック" w:hint="eastAsia"/>
          <w:color w:val="000000" w:themeColor="text1"/>
          <w:kern w:val="0"/>
          <w:sz w:val="20"/>
          <w:szCs w:val="20"/>
        </w:rPr>
        <w:t>・得られる効果</w:t>
      </w:r>
    </w:p>
    <w:p w:rsidR="004C1CFC" w:rsidRPr="004C1CFC" w:rsidRDefault="004C1CFC" w:rsidP="004C1CFC">
      <w:pPr>
        <w:pStyle w:val="a3"/>
        <w:numPr>
          <w:ilvl w:val="0"/>
          <w:numId w:val="2"/>
        </w:numPr>
        <w:rPr>
          <w:color w:val="000000" w:themeColor="text1"/>
          <w:sz w:val="20"/>
          <w:szCs w:val="20"/>
        </w:rPr>
      </w:pPr>
      <w:r w:rsidRPr="004C1CFC">
        <w:rPr>
          <w:rFonts w:ascii="Times New Roman" w:hAnsi="Times New Roman" w:cs="Times New Roman"/>
          <w:color w:val="000000" w:themeColor="text1"/>
          <w:sz w:val="20"/>
          <w:szCs w:val="20"/>
        </w:rPr>
        <w:t>    </w:t>
      </w:r>
      <w:bookmarkStart w:id="0" w:name="_GoBack"/>
      <w:bookmarkEnd w:id="0"/>
      <w:r w:rsidRPr="004C1CFC">
        <w:rPr>
          <w:rFonts w:hint="eastAsia"/>
          <w:color w:val="000000" w:themeColor="text1"/>
          <w:sz w:val="20"/>
          <w:szCs w:val="20"/>
        </w:rPr>
        <w:t>委員会周りを実施することで、9月度例会に興味を持っていただき、参加者増加ができた。</w:t>
      </w:r>
    </w:p>
    <w:p w:rsidR="004C1CFC" w:rsidRPr="004C1CFC" w:rsidRDefault="004C1CFC" w:rsidP="004C1CFC">
      <w:pPr>
        <w:pStyle w:val="a3"/>
        <w:numPr>
          <w:ilvl w:val="0"/>
          <w:numId w:val="2"/>
        </w:numPr>
        <w:rPr>
          <w:color w:val="000000" w:themeColor="text1"/>
          <w:sz w:val="20"/>
          <w:szCs w:val="20"/>
        </w:rPr>
      </w:pPr>
      <w:r w:rsidRPr="004C1CFC">
        <w:rPr>
          <w:rFonts w:ascii="Times New Roman" w:hAnsi="Times New Roman" w:cs="Times New Roman"/>
          <w:color w:val="000000" w:themeColor="text1"/>
          <w:sz w:val="20"/>
          <w:szCs w:val="20"/>
        </w:rPr>
        <w:t>    </w:t>
      </w:r>
      <w:r w:rsidRPr="004C1CFC">
        <w:rPr>
          <w:rFonts w:ascii="Times New Roman" w:hAnsi="Times New Roman" w:cs="Times New Roman" w:hint="eastAsia"/>
          <w:color w:val="000000" w:themeColor="text1"/>
          <w:sz w:val="20"/>
          <w:szCs w:val="20"/>
        </w:rPr>
        <w:t>対外参加者が参加しやすい雰囲気ができ、積極的に参加できていた</w:t>
      </w:r>
      <w:r w:rsidRPr="004C1CFC">
        <w:rPr>
          <w:rFonts w:hint="eastAsia"/>
          <w:color w:val="000000" w:themeColor="text1"/>
          <w:sz w:val="20"/>
          <w:szCs w:val="20"/>
        </w:rPr>
        <w:t>。</w:t>
      </w:r>
    </w:p>
    <w:p w:rsidR="004C1CFC" w:rsidRPr="004C1CFC" w:rsidRDefault="004C1CFC" w:rsidP="007E1532">
      <w:pPr>
        <w:pStyle w:val="a3"/>
        <w:numPr>
          <w:ilvl w:val="0"/>
          <w:numId w:val="2"/>
        </w:numPr>
        <w:rPr>
          <w:color w:val="000000" w:themeColor="text1"/>
          <w:sz w:val="20"/>
          <w:szCs w:val="20"/>
        </w:rPr>
      </w:pPr>
      <w:r w:rsidRPr="004C1CFC">
        <w:rPr>
          <w:rFonts w:ascii="Times New Roman" w:hAnsi="Times New Roman" w:cs="Times New Roman"/>
          <w:color w:val="000000" w:themeColor="text1"/>
          <w:sz w:val="20"/>
          <w:szCs w:val="20"/>
        </w:rPr>
        <w:t>    </w:t>
      </w:r>
      <w:r w:rsidRPr="004C1CFC">
        <w:rPr>
          <w:rFonts w:ascii="Times New Roman" w:hAnsi="Times New Roman" w:cs="Times New Roman" w:hint="eastAsia"/>
          <w:color w:val="000000" w:themeColor="text1"/>
          <w:sz w:val="20"/>
          <w:szCs w:val="20"/>
        </w:rPr>
        <w:t>青年会議所活動について改めて活動意識を高めることができ、今後の意欲を高めれた。</w:t>
      </w:r>
    </w:p>
    <w:p w:rsidR="004C1CFC" w:rsidRPr="004C1CFC" w:rsidRDefault="004C1CFC" w:rsidP="007E1532">
      <w:pPr>
        <w:pStyle w:val="a3"/>
        <w:numPr>
          <w:ilvl w:val="0"/>
          <w:numId w:val="2"/>
        </w:numPr>
        <w:rPr>
          <w:color w:val="000000" w:themeColor="text1"/>
          <w:sz w:val="20"/>
          <w:szCs w:val="20"/>
        </w:rPr>
      </w:pPr>
      <w:r w:rsidRPr="004C1CFC">
        <w:rPr>
          <w:rFonts w:hint="eastAsia"/>
          <w:color w:val="000000" w:themeColor="text1"/>
          <w:sz w:val="20"/>
          <w:szCs w:val="20"/>
        </w:rPr>
        <w:t xml:space="preserve">　褒賞者を全員で称賛することができ、今後の活動についてのモチベーションを上げることができた。</w:t>
      </w:r>
    </w:p>
    <w:p w:rsidR="004C1CFC" w:rsidRPr="004C1CFC" w:rsidRDefault="004C1CFC" w:rsidP="004C1CFC">
      <w:pPr>
        <w:pStyle w:val="a3"/>
        <w:numPr>
          <w:ilvl w:val="0"/>
          <w:numId w:val="2"/>
        </w:numPr>
        <w:rPr>
          <w:color w:val="000000" w:themeColor="text1"/>
          <w:sz w:val="20"/>
          <w:szCs w:val="20"/>
        </w:rPr>
      </w:pPr>
      <w:r w:rsidRPr="004C1CFC">
        <w:rPr>
          <w:rFonts w:ascii="Times New Roman" w:hAnsi="Times New Roman" w:cs="Times New Roman"/>
          <w:color w:val="000000" w:themeColor="text1"/>
          <w:sz w:val="20"/>
          <w:szCs w:val="20"/>
        </w:rPr>
        <w:t>    </w:t>
      </w:r>
      <w:r w:rsidRPr="004C1CFC">
        <w:rPr>
          <w:rFonts w:hint="eastAsia"/>
          <w:color w:val="000000" w:themeColor="text1"/>
          <w:sz w:val="20"/>
          <w:szCs w:val="20"/>
        </w:rPr>
        <w:t>受賞者の拡大意識や心がけたことなどを聴き、メンバーからの称賛を受けて会全体の士気が上がった。</w:t>
      </w:r>
    </w:p>
    <w:p w:rsidR="004C1CFC" w:rsidRPr="004C1CFC" w:rsidRDefault="004C1CFC" w:rsidP="004C1CFC">
      <w:pPr>
        <w:pStyle w:val="a3"/>
        <w:numPr>
          <w:ilvl w:val="0"/>
          <w:numId w:val="2"/>
        </w:numPr>
        <w:rPr>
          <w:color w:val="000000" w:themeColor="text1"/>
          <w:sz w:val="20"/>
          <w:szCs w:val="20"/>
        </w:rPr>
      </w:pPr>
      <w:r w:rsidRPr="004C1CFC">
        <w:rPr>
          <w:rFonts w:ascii="Times New Roman" w:hAnsi="Times New Roman" w:cs="Times New Roman"/>
          <w:color w:val="000000" w:themeColor="text1"/>
          <w:sz w:val="20"/>
          <w:szCs w:val="20"/>
        </w:rPr>
        <w:t>    </w:t>
      </w:r>
      <w:r w:rsidRPr="004C1CFC">
        <w:rPr>
          <w:rFonts w:hint="eastAsia"/>
          <w:color w:val="000000" w:themeColor="text1"/>
          <w:sz w:val="20"/>
          <w:szCs w:val="20"/>
        </w:rPr>
        <w:t>対外参加者の方に青年会議所の会員拡大活動の重要性と可能性について理解していただき、入会意志の一つとしていただけた。</w:t>
      </w:r>
    </w:p>
    <w:p w:rsidR="004C1CFC" w:rsidRPr="004C1CFC" w:rsidRDefault="004C1CFC" w:rsidP="004C1CFC">
      <w:pPr>
        <w:pStyle w:val="a3"/>
        <w:numPr>
          <w:ilvl w:val="0"/>
          <w:numId w:val="2"/>
        </w:numPr>
        <w:rPr>
          <w:color w:val="000000" w:themeColor="text1"/>
          <w:sz w:val="20"/>
          <w:szCs w:val="20"/>
        </w:rPr>
      </w:pPr>
      <w:r w:rsidRPr="004C1CFC">
        <w:rPr>
          <w:rFonts w:ascii="Times New Roman" w:hAnsi="Times New Roman" w:cs="Times New Roman"/>
          <w:color w:val="000000" w:themeColor="text1"/>
          <w:sz w:val="20"/>
          <w:szCs w:val="20"/>
        </w:rPr>
        <w:t>    </w:t>
      </w:r>
      <w:r w:rsidRPr="004C1CFC">
        <w:rPr>
          <w:rFonts w:hint="eastAsia"/>
          <w:color w:val="000000" w:themeColor="text1"/>
          <w:sz w:val="20"/>
          <w:szCs w:val="20"/>
        </w:rPr>
        <w:t>対外参加者への参加促進につなげることができた。</w:t>
      </w:r>
    </w:p>
    <w:p w:rsidR="004C1CFC" w:rsidRPr="004C1CFC" w:rsidRDefault="004C1CFC" w:rsidP="004C1CFC">
      <w:pPr>
        <w:pStyle w:val="a3"/>
        <w:numPr>
          <w:ilvl w:val="0"/>
          <w:numId w:val="2"/>
        </w:numPr>
        <w:rPr>
          <w:color w:val="000000" w:themeColor="text1"/>
          <w:sz w:val="20"/>
          <w:szCs w:val="20"/>
        </w:rPr>
      </w:pPr>
      <w:r w:rsidRPr="004C1CFC">
        <w:rPr>
          <w:rFonts w:ascii="Times New Roman" w:hAnsi="Times New Roman" w:cs="Times New Roman"/>
          <w:color w:val="000000" w:themeColor="text1"/>
          <w:sz w:val="20"/>
          <w:szCs w:val="20"/>
        </w:rPr>
        <w:t>    </w:t>
      </w:r>
      <w:r w:rsidRPr="004C1CFC">
        <w:rPr>
          <w:rFonts w:hint="eastAsia"/>
          <w:color w:val="000000" w:themeColor="text1"/>
          <w:sz w:val="20"/>
          <w:szCs w:val="20"/>
        </w:rPr>
        <w:t>対外参加者や経験の浅い会員も積極的に参加でき、楽しく理解しやすい例会を構築できた。</w:t>
      </w:r>
    </w:p>
    <w:p w:rsidR="004C1CFC" w:rsidRPr="004C1CFC" w:rsidRDefault="004C1CFC" w:rsidP="004C1CFC"/>
    <w:sectPr w:rsidR="004C1CFC" w:rsidRPr="004C1CF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63C6" w:rsidRDefault="006E63C6" w:rsidP="0060318E">
      <w:r>
        <w:separator/>
      </w:r>
    </w:p>
  </w:endnote>
  <w:endnote w:type="continuationSeparator" w:id="0">
    <w:p w:rsidR="006E63C6" w:rsidRDefault="006E63C6" w:rsidP="00603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63C6" w:rsidRDefault="006E63C6" w:rsidP="0060318E">
      <w:r>
        <w:separator/>
      </w:r>
    </w:p>
  </w:footnote>
  <w:footnote w:type="continuationSeparator" w:id="0">
    <w:p w:rsidR="006E63C6" w:rsidRDefault="006E63C6" w:rsidP="006031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C07964"/>
    <w:multiLevelType w:val="hybridMultilevel"/>
    <w:tmpl w:val="481023D4"/>
    <w:lvl w:ilvl="0" w:tplc="3936386E">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47A33CC"/>
    <w:multiLevelType w:val="hybridMultilevel"/>
    <w:tmpl w:val="D58048FE"/>
    <w:lvl w:ilvl="0" w:tplc="A4CA5EDE">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CFC"/>
    <w:rsid w:val="004C1CFC"/>
    <w:rsid w:val="0060318E"/>
    <w:rsid w:val="006E63C6"/>
    <w:rsid w:val="007530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56AACAA"/>
  <w15:chartTrackingRefBased/>
  <w15:docId w15:val="{66F4DF81-05F8-4181-8BA6-0F26A65D6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1CF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60318E"/>
    <w:pPr>
      <w:tabs>
        <w:tab w:val="center" w:pos="4252"/>
        <w:tab w:val="right" w:pos="8504"/>
      </w:tabs>
      <w:snapToGrid w:val="0"/>
    </w:pPr>
  </w:style>
  <w:style w:type="character" w:customStyle="1" w:styleId="a5">
    <w:name w:val="ヘッダー (文字)"/>
    <w:basedOn w:val="a0"/>
    <w:link w:val="a4"/>
    <w:uiPriority w:val="99"/>
    <w:rsid w:val="0060318E"/>
  </w:style>
  <w:style w:type="paragraph" w:styleId="a6">
    <w:name w:val="footer"/>
    <w:basedOn w:val="a"/>
    <w:link w:val="a7"/>
    <w:uiPriority w:val="99"/>
    <w:unhideWhenUsed/>
    <w:rsid w:val="0060318E"/>
    <w:pPr>
      <w:tabs>
        <w:tab w:val="center" w:pos="4252"/>
        <w:tab w:val="right" w:pos="8504"/>
      </w:tabs>
      <w:snapToGrid w:val="0"/>
    </w:pPr>
  </w:style>
  <w:style w:type="character" w:customStyle="1" w:styleId="a7">
    <w:name w:val="フッター (文字)"/>
    <w:basedOn w:val="a0"/>
    <w:link w:val="a6"/>
    <w:uiPriority w:val="99"/>
    <w:rsid w:val="006031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7729222">
      <w:bodyDiv w:val="1"/>
      <w:marLeft w:val="0"/>
      <w:marRight w:val="0"/>
      <w:marTop w:val="0"/>
      <w:marBottom w:val="0"/>
      <w:divBdr>
        <w:top w:val="none" w:sz="0" w:space="0" w:color="auto"/>
        <w:left w:val="none" w:sz="0" w:space="0" w:color="auto"/>
        <w:bottom w:val="none" w:sz="0" w:space="0" w:color="auto"/>
        <w:right w:val="none" w:sz="0" w:space="0" w:color="auto"/>
      </w:divBdr>
    </w:div>
    <w:div w:id="437913627">
      <w:bodyDiv w:val="1"/>
      <w:marLeft w:val="0"/>
      <w:marRight w:val="0"/>
      <w:marTop w:val="0"/>
      <w:marBottom w:val="0"/>
      <w:divBdr>
        <w:top w:val="none" w:sz="0" w:space="0" w:color="auto"/>
        <w:left w:val="none" w:sz="0" w:space="0" w:color="auto"/>
        <w:bottom w:val="none" w:sz="0" w:space="0" w:color="auto"/>
        <w:right w:val="none" w:sz="0" w:space="0" w:color="auto"/>
      </w:divBdr>
    </w:div>
    <w:div w:id="120301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107</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2025-10-11T12:34:00Z</dcterms:created>
  <dcterms:modified xsi:type="dcterms:W3CDTF">2025-10-13T12:16:00Z</dcterms:modified>
</cp:coreProperties>
</file>