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C28E75" w14:textId="0225F5BF" w:rsidR="00280408" w:rsidRPr="00280408" w:rsidRDefault="00280408" w:rsidP="00280408">
      <w:pPr>
        <w:rPr>
          <w:rFonts w:ascii="ＭＳ Ｐゴシック" w:eastAsia="ＭＳ Ｐゴシック" w:hAnsi="ＭＳ Ｐゴシック"/>
          <w:sz w:val="20"/>
          <w:szCs w:val="20"/>
        </w:rPr>
      </w:pPr>
      <w:r w:rsidRPr="00280408">
        <w:rPr>
          <w:rFonts w:ascii="ＭＳ Ｐゴシック" w:eastAsia="ＭＳ Ｐゴシック" w:hAnsi="ＭＳ Ｐゴシック" w:hint="eastAsia"/>
          <w:sz w:val="20"/>
          <w:szCs w:val="20"/>
        </w:rPr>
        <w:t>【広報戦略の考察】</w:t>
      </w:r>
    </w:p>
    <w:p w14:paraId="6DDFEBAD" w14:textId="77777777" w:rsidR="00280408" w:rsidRPr="00280408" w:rsidRDefault="00280408" w:rsidP="00280408">
      <w:pPr>
        <w:rPr>
          <w:rFonts w:ascii="ＭＳ Ｐゴシック" w:eastAsia="ＭＳ Ｐゴシック" w:hAnsi="ＭＳ Ｐゴシック"/>
          <w:sz w:val="20"/>
          <w:szCs w:val="20"/>
        </w:rPr>
      </w:pPr>
    </w:p>
    <w:p w14:paraId="42614F7F" w14:textId="2E3719B5" w:rsidR="00280408" w:rsidRPr="00280408" w:rsidRDefault="00280408" w:rsidP="00280408">
      <w:pPr>
        <w:rPr>
          <w:rFonts w:ascii="ＭＳ Ｐゴシック" w:eastAsia="ＭＳ Ｐゴシック" w:hAnsi="ＭＳ Ｐゴシック"/>
          <w:sz w:val="20"/>
          <w:szCs w:val="20"/>
        </w:rPr>
      </w:pPr>
      <w:r w:rsidRPr="00280408">
        <w:rPr>
          <w:rFonts w:ascii="ＭＳ Ｐゴシック" w:eastAsia="ＭＳ Ｐゴシック" w:hAnsi="ＭＳ Ｐゴシック" w:hint="eastAsia"/>
          <w:sz w:val="20"/>
          <w:szCs w:val="20"/>
        </w:rPr>
        <w:t>本例会の広報戦略は、事前</w:t>
      </w:r>
      <w:r w:rsidRPr="00280408">
        <w:rPr>
          <w:rFonts w:ascii="ＭＳ Ｐゴシック" w:eastAsia="ＭＳ Ｐゴシック" w:hAnsi="ＭＳ Ｐゴシック" w:hint="eastAsia"/>
          <w:sz w:val="20"/>
          <w:szCs w:val="20"/>
        </w:rPr>
        <w:t>、</w:t>
      </w:r>
      <w:r w:rsidRPr="00280408">
        <w:rPr>
          <w:rFonts w:ascii="ＭＳ Ｐゴシック" w:eastAsia="ＭＳ Ｐゴシック" w:hAnsi="ＭＳ Ｐゴシック" w:hint="eastAsia"/>
          <w:sz w:val="20"/>
          <w:szCs w:val="20"/>
        </w:rPr>
        <w:t>当日</w:t>
      </w:r>
      <w:r w:rsidRPr="00280408">
        <w:rPr>
          <w:rFonts w:ascii="ＭＳ Ｐゴシック" w:eastAsia="ＭＳ Ｐゴシック" w:hAnsi="ＭＳ Ｐゴシック" w:hint="eastAsia"/>
          <w:sz w:val="20"/>
          <w:szCs w:val="20"/>
        </w:rPr>
        <w:t>、</w:t>
      </w:r>
      <w:r w:rsidRPr="00280408">
        <w:rPr>
          <w:rFonts w:ascii="ＭＳ Ｐゴシック" w:eastAsia="ＭＳ Ｐゴシック" w:hAnsi="ＭＳ Ｐゴシック" w:hint="eastAsia"/>
          <w:sz w:val="20"/>
          <w:szCs w:val="20"/>
        </w:rPr>
        <w:t>事後の発信を通じて参加意欲の醸成と理解促進を図る計画であった。しかし、議案に記載していた</w:t>
      </w:r>
      <w:r w:rsidRPr="00280408">
        <w:rPr>
          <w:rFonts w:ascii="ＭＳ Ｐゴシック" w:eastAsia="ＭＳ Ｐゴシック" w:hAnsi="ＭＳ Ｐゴシック"/>
          <w:sz w:val="20"/>
          <w:szCs w:val="20"/>
        </w:rPr>
        <w:t>SNSでの開催案内および例会当日のストーリーズ配信は実施されず、この点は委員会として反省すべき事項である。</w:t>
      </w:r>
    </w:p>
    <w:p w14:paraId="18BBC2ED" w14:textId="77777777" w:rsidR="00280408" w:rsidRPr="00280408" w:rsidRDefault="00280408" w:rsidP="00280408">
      <w:pPr>
        <w:rPr>
          <w:rFonts w:ascii="ＭＳ Ｐゴシック" w:eastAsia="ＭＳ Ｐゴシック" w:hAnsi="ＭＳ Ｐゴシック"/>
          <w:sz w:val="20"/>
          <w:szCs w:val="20"/>
        </w:rPr>
      </w:pPr>
      <w:r w:rsidRPr="00280408">
        <w:rPr>
          <w:rFonts w:ascii="ＭＳ Ｐゴシック" w:eastAsia="ＭＳ Ｐゴシック" w:hAnsi="ＭＳ Ｐゴシック" w:hint="eastAsia"/>
          <w:sz w:val="20"/>
          <w:szCs w:val="20"/>
        </w:rPr>
        <w:t>一方で、本例会は「身近な方々に感謝を伝える」という性質を持つ事業であり、広く一般に向けた告知よりも、メンバー自身が家族へ直接招待することが適切であった。そのため、</w:t>
      </w:r>
      <w:r w:rsidRPr="00280408">
        <w:rPr>
          <w:rFonts w:ascii="ＭＳ Ｐゴシック" w:eastAsia="ＭＳ Ｐゴシック" w:hAnsi="ＭＳ Ｐゴシック"/>
          <w:sz w:val="20"/>
          <w:szCs w:val="20"/>
        </w:rPr>
        <w:t>SNS告知や当日のストーリーズ配信を控えた判断は、プライベート性や参加者の心理的安全を優先した対応として一定の妥当性を持つと評価できる。</w:t>
      </w:r>
    </w:p>
    <w:p w14:paraId="6BAFA37C" w14:textId="77777777" w:rsidR="00280408" w:rsidRPr="00280408" w:rsidRDefault="00280408" w:rsidP="00280408">
      <w:pPr>
        <w:rPr>
          <w:rFonts w:ascii="ＭＳ Ｐゴシック" w:eastAsia="ＭＳ Ｐゴシック" w:hAnsi="ＭＳ Ｐゴシック"/>
          <w:sz w:val="20"/>
          <w:szCs w:val="20"/>
        </w:rPr>
      </w:pPr>
      <w:r w:rsidRPr="00280408">
        <w:rPr>
          <w:rFonts w:ascii="ＭＳ Ｐゴシック" w:eastAsia="ＭＳ Ｐゴシック" w:hAnsi="ＭＳ Ｐゴシック" w:hint="eastAsia"/>
          <w:sz w:val="20"/>
          <w:szCs w:val="20"/>
        </w:rPr>
        <w:t>また、広報物として電子チラシを定発に添付することで、メンバーが家族をより招待しやすくなる導線を整備できた点は改善余地として残った。今回は</w:t>
      </w:r>
      <w:r w:rsidRPr="00280408">
        <w:rPr>
          <w:rFonts w:ascii="ＭＳ Ｐゴシック" w:eastAsia="ＭＳ Ｐゴシック" w:hAnsi="ＭＳ Ｐゴシック"/>
          <w:sz w:val="20"/>
          <w:szCs w:val="20"/>
        </w:rPr>
        <w:t>LINEを用いた個別案内にとどまり、統一された広報ツールを提供できなかったことが課題である。</w:t>
      </w:r>
    </w:p>
    <w:p w14:paraId="7A058F57" w14:textId="77777777" w:rsidR="00280408" w:rsidRPr="00280408" w:rsidRDefault="00280408" w:rsidP="00280408">
      <w:pPr>
        <w:rPr>
          <w:rFonts w:ascii="ＭＳ Ｐゴシック" w:eastAsia="ＭＳ Ｐゴシック" w:hAnsi="ＭＳ Ｐゴシック"/>
          <w:sz w:val="20"/>
          <w:szCs w:val="20"/>
        </w:rPr>
      </w:pPr>
      <w:r w:rsidRPr="00280408">
        <w:rPr>
          <w:rFonts w:ascii="ＭＳ Ｐゴシック" w:eastAsia="ＭＳ Ｐゴシック" w:hAnsi="ＭＳ Ｐゴシック" w:hint="eastAsia"/>
          <w:sz w:val="20"/>
          <w:szCs w:val="20"/>
        </w:rPr>
        <w:t>加えて、事後広報は適切に実施でき、一定の成果を上げた。</w:t>
      </w:r>
    </w:p>
    <w:p w14:paraId="4258F3BE" w14:textId="12E2084D" w:rsidR="00280408" w:rsidRPr="00280408" w:rsidRDefault="00280408" w:rsidP="00280408">
      <w:pPr>
        <w:rPr>
          <w:rFonts w:ascii="ＭＳ Ｐゴシック" w:eastAsia="ＭＳ Ｐゴシック" w:hAnsi="ＭＳ Ｐゴシック"/>
          <w:sz w:val="20"/>
          <w:szCs w:val="20"/>
        </w:rPr>
      </w:pPr>
      <w:r w:rsidRPr="00280408">
        <w:rPr>
          <w:rFonts w:ascii="ＭＳ Ｐゴシック" w:eastAsia="ＭＳ Ｐゴシック" w:hAnsi="ＭＳ Ｐゴシック" w:hint="eastAsia"/>
          <w:sz w:val="20"/>
          <w:szCs w:val="20"/>
        </w:rPr>
        <w:t>・例会後にメールマガジンを配信し、現役会員およびシニアクラブ（</w:t>
      </w:r>
      <w:r w:rsidRPr="00280408">
        <w:rPr>
          <w:rFonts w:ascii="ＭＳ Ｐゴシック" w:eastAsia="ＭＳ Ｐゴシック" w:hAnsi="ＭＳ Ｐゴシック"/>
          <w:sz w:val="20"/>
          <w:szCs w:val="20"/>
        </w:rPr>
        <w:t>OB）の皆様へ活動内容を報告できた。</w:t>
      </w:r>
    </w:p>
    <w:p w14:paraId="698B92AB" w14:textId="43C11990" w:rsidR="00280408" w:rsidRPr="00280408" w:rsidRDefault="00280408" w:rsidP="00280408">
      <w:pPr>
        <w:rPr>
          <w:rFonts w:ascii="ＭＳ Ｐゴシック" w:eastAsia="ＭＳ Ｐゴシック" w:hAnsi="ＭＳ Ｐゴシック"/>
          <w:sz w:val="20"/>
          <w:szCs w:val="20"/>
        </w:rPr>
      </w:pPr>
      <w:r w:rsidRPr="00280408">
        <w:rPr>
          <w:rFonts w:ascii="ＭＳ Ｐゴシック" w:eastAsia="ＭＳ Ｐゴシック" w:hAnsi="ＭＳ Ｐゴシック" w:hint="eastAsia"/>
          <w:sz w:val="20"/>
          <w:szCs w:val="20"/>
        </w:rPr>
        <w:t>・また、写り込みの同意が得られた写真に限り</w:t>
      </w:r>
      <w:r w:rsidRPr="00280408">
        <w:rPr>
          <w:rFonts w:ascii="ＭＳ Ｐゴシック" w:eastAsia="ＭＳ Ｐゴシック" w:hAnsi="ＭＳ Ｐゴシック"/>
          <w:sz w:val="20"/>
          <w:szCs w:val="20"/>
        </w:rPr>
        <w:t>SNS</w:t>
      </w:r>
      <w:r w:rsidRPr="00280408">
        <w:rPr>
          <w:rFonts w:ascii="ＭＳ Ｐゴシック" w:eastAsia="ＭＳ Ｐゴシック" w:hAnsi="ＭＳ Ｐゴシック" w:hint="eastAsia"/>
          <w:sz w:val="20"/>
          <w:szCs w:val="20"/>
        </w:rPr>
        <w:t>(12月9日現在45件のいいね)</w:t>
      </w:r>
      <w:r w:rsidRPr="00280408">
        <w:rPr>
          <w:rFonts w:ascii="ＭＳ Ｐゴシック" w:eastAsia="ＭＳ Ｐゴシック" w:hAnsi="ＭＳ Ｐゴシック"/>
          <w:sz w:val="20"/>
          <w:szCs w:val="20"/>
        </w:rPr>
        <w:t>へ掲載し、地域の方々や他LOMの皆様へと広く例会の様子を伝えることができた。</w:t>
      </w:r>
    </w:p>
    <w:p w14:paraId="2A869160" w14:textId="77777777" w:rsidR="00280408" w:rsidRPr="00280408" w:rsidRDefault="00280408" w:rsidP="00280408">
      <w:pPr>
        <w:rPr>
          <w:rFonts w:ascii="ＭＳ Ｐゴシック" w:eastAsia="ＭＳ Ｐゴシック" w:hAnsi="ＭＳ Ｐゴシック"/>
          <w:sz w:val="20"/>
          <w:szCs w:val="20"/>
        </w:rPr>
      </w:pPr>
      <w:r w:rsidRPr="00280408">
        <w:rPr>
          <w:rFonts w:ascii="ＭＳ Ｐゴシック" w:eastAsia="ＭＳ Ｐゴシック" w:hAnsi="ＭＳ Ｐゴシック" w:hint="eastAsia"/>
          <w:sz w:val="20"/>
          <w:szCs w:val="20"/>
        </w:rPr>
        <w:t>これにより、本例会の雰囲気と意義を適切に共有でき、対外広報としても一定の役割を果たした。</w:t>
      </w:r>
    </w:p>
    <w:p w14:paraId="66A4D173" w14:textId="77777777" w:rsidR="00280408" w:rsidRPr="00280408" w:rsidRDefault="00280408" w:rsidP="00280408">
      <w:pPr>
        <w:rPr>
          <w:rFonts w:ascii="ＭＳ Ｐゴシック" w:eastAsia="ＭＳ Ｐゴシック" w:hAnsi="ＭＳ Ｐゴシック"/>
          <w:sz w:val="20"/>
          <w:szCs w:val="20"/>
        </w:rPr>
      </w:pPr>
      <w:r w:rsidRPr="00280408">
        <w:rPr>
          <w:rFonts w:ascii="ＭＳ Ｐゴシック" w:eastAsia="ＭＳ Ｐゴシック" w:hAnsi="ＭＳ Ｐゴシック" w:hint="eastAsia"/>
          <w:sz w:val="20"/>
          <w:szCs w:val="20"/>
        </w:rPr>
        <w:t>【改善提案】</w:t>
      </w:r>
    </w:p>
    <w:p w14:paraId="23749B96" w14:textId="77777777" w:rsidR="00280408" w:rsidRPr="00280408" w:rsidRDefault="00280408" w:rsidP="00280408">
      <w:pPr>
        <w:rPr>
          <w:rFonts w:ascii="ＭＳ Ｐゴシック" w:eastAsia="ＭＳ Ｐゴシック" w:hAnsi="ＭＳ Ｐゴシック"/>
          <w:sz w:val="20"/>
          <w:szCs w:val="20"/>
        </w:rPr>
      </w:pPr>
      <w:r w:rsidRPr="00280408">
        <w:rPr>
          <w:rFonts w:ascii="ＭＳ Ｐゴシック" w:eastAsia="ＭＳ Ｐゴシック" w:hAnsi="ＭＳ Ｐゴシック" w:hint="eastAsia"/>
          <w:sz w:val="20"/>
          <w:szCs w:val="20"/>
        </w:rPr>
        <w:t>①</w:t>
      </w:r>
      <w:r w:rsidRPr="00280408">
        <w:rPr>
          <w:rFonts w:ascii="ＭＳ Ｐゴシック" w:eastAsia="ＭＳ Ｐゴシック" w:hAnsi="ＭＳ Ｐゴシック"/>
          <w:sz w:val="20"/>
          <w:szCs w:val="20"/>
        </w:rPr>
        <w:t xml:space="preserve"> 議案に記載した広報内容を実施するための運用管理体制を整える。</w:t>
      </w:r>
    </w:p>
    <w:p w14:paraId="4B819000" w14:textId="77777777" w:rsidR="00280408" w:rsidRPr="00280408" w:rsidRDefault="00280408" w:rsidP="00280408">
      <w:pPr>
        <w:rPr>
          <w:rFonts w:ascii="ＭＳ Ｐゴシック" w:eastAsia="ＭＳ Ｐゴシック" w:hAnsi="ＭＳ Ｐゴシック"/>
          <w:sz w:val="20"/>
          <w:szCs w:val="20"/>
        </w:rPr>
      </w:pPr>
      <w:r w:rsidRPr="00280408">
        <w:rPr>
          <w:rFonts w:ascii="ＭＳ Ｐゴシック" w:eastAsia="ＭＳ Ｐゴシック" w:hAnsi="ＭＳ Ｐゴシック" w:hint="eastAsia"/>
          <w:sz w:val="20"/>
          <w:szCs w:val="20"/>
        </w:rPr>
        <w:t xml:space="preserve">　担当者の明確化、実施チェック、期限管理を行い、広報の確実性を高める。</w:t>
      </w:r>
    </w:p>
    <w:p w14:paraId="447E26EB" w14:textId="77777777" w:rsidR="00280408" w:rsidRPr="00280408" w:rsidRDefault="00280408" w:rsidP="00280408">
      <w:pPr>
        <w:rPr>
          <w:rFonts w:ascii="ＭＳ Ｐゴシック" w:eastAsia="ＭＳ Ｐゴシック" w:hAnsi="ＭＳ Ｐゴシック"/>
          <w:sz w:val="20"/>
          <w:szCs w:val="20"/>
        </w:rPr>
      </w:pPr>
    </w:p>
    <w:p w14:paraId="36A7D3D2" w14:textId="77777777" w:rsidR="00280408" w:rsidRPr="00280408" w:rsidRDefault="00280408" w:rsidP="00280408">
      <w:pPr>
        <w:rPr>
          <w:rFonts w:ascii="ＭＳ Ｐゴシック" w:eastAsia="ＭＳ Ｐゴシック" w:hAnsi="ＭＳ Ｐゴシック"/>
          <w:sz w:val="20"/>
          <w:szCs w:val="20"/>
        </w:rPr>
      </w:pPr>
      <w:r w:rsidRPr="00280408">
        <w:rPr>
          <w:rFonts w:ascii="ＭＳ Ｐゴシック" w:eastAsia="ＭＳ Ｐゴシック" w:hAnsi="ＭＳ Ｐゴシック" w:hint="eastAsia"/>
          <w:sz w:val="20"/>
          <w:szCs w:val="20"/>
        </w:rPr>
        <w:t>②</w:t>
      </w:r>
      <w:r w:rsidRPr="00280408">
        <w:rPr>
          <w:rFonts w:ascii="ＭＳ Ｐゴシック" w:eastAsia="ＭＳ Ｐゴシック" w:hAnsi="ＭＳ Ｐゴシック"/>
          <w:sz w:val="20"/>
          <w:szCs w:val="20"/>
        </w:rPr>
        <w:t xml:space="preserve"> 事業の性質に応じた広報手段の使い分け基準を整理する。</w:t>
      </w:r>
    </w:p>
    <w:p w14:paraId="5F75FFF2" w14:textId="77777777" w:rsidR="00280408" w:rsidRPr="00280408" w:rsidRDefault="00280408" w:rsidP="00280408">
      <w:pPr>
        <w:rPr>
          <w:rFonts w:ascii="ＭＳ Ｐゴシック" w:eastAsia="ＭＳ Ｐゴシック" w:hAnsi="ＭＳ Ｐゴシック"/>
          <w:sz w:val="20"/>
          <w:szCs w:val="20"/>
        </w:rPr>
      </w:pPr>
      <w:r w:rsidRPr="00280408">
        <w:rPr>
          <w:rFonts w:ascii="ＭＳ Ｐゴシック" w:eastAsia="ＭＳ Ｐゴシック" w:hAnsi="ＭＳ Ｐゴシック" w:hint="eastAsia"/>
          <w:sz w:val="20"/>
          <w:szCs w:val="20"/>
        </w:rPr>
        <w:t xml:space="preserve">　一般公開すべき事業か、限定的案内が適切な事業かを事前に判断し、</w:t>
      </w:r>
      <w:r w:rsidRPr="00280408">
        <w:rPr>
          <w:rFonts w:ascii="ＭＳ Ｐゴシック" w:eastAsia="ＭＳ Ｐゴシック" w:hAnsi="ＭＳ Ｐゴシック"/>
          <w:sz w:val="20"/>
          <w:szCs w:val="20"/>
        </w:rPr>
        <w:t>SNS活用の有無を統一的に決定できる体制を構築する。</w:t>
      </w:r>
    </w:p>
    <w:p w14:paraId="4CE8CCE4" w14:textId="77777777" w:rsidR="00280408" w:rsidRPr="00280408" w:rsidRDefault="00280408" w:rsidP="00280408">
      <w:pPr>
        <w:rPr>
          <w:rFonts w:ascii="ＭＳ Ｐゴシック" w:eastAsia="ＭＳ Ｐゴシック" w:hAnsi="ＭＳ Ｐゴシック"/>
          <w:sz w:val="20"/>
          <w:szCs w:val="20"/>
        </w:rPr>
      </w:pPr>
    </w:p>
    <w:p w14:paraId="1A0928D6" w14:textId="77777777" w:rsidR="00280408" w:rsidRPr="00280408" w:rsidRDefault="00280408" w:rsidP="00280408">
      <w:pPr>
        <w:rPr>
          <w:rFonts w:ascii="ＭＳ Ｐゴシック" w:eastAsia="ＭＳ Ｐゴシック" w:hAnsi="ＭＳ Ｐゴシック"/>
          <w:sz w:val="20"/>
          <w:szCs w:val="20"/>
        </w:rPr>
      </w:pPr>
      <w:r w:rsidRPr="00280408">
        <w:rPr>
          <w:rFonts w:ascii="ＭＳ Ｐゴシック" w:eastAsia="ＭＳ Ｐゴシック" w:hAnsi="ＭＳ Ｐゴシック" w:hint="eastAsia"/>
          <w:sz w:val="20"/>
          <w:szCs w:val="20"/>
        </w:rPr>
        <w:t>③</w:t>
      </w:r>
      <w:r w:rsidRPr="00280408">
        <w:rPr>
          <w:rFonts w:ascii="ＭＳ Ｐゴシック" w:eastAsia="ＭＳ Ｐゴシック" w:hAnsi="ＭＳ Ｐゴシック"/>
          <w:sz w:val="20"/>
          <w:szCs w:val="20"/>
        </w:rPr>
        <w:t xml:space="preserve"> 電子チラシなど「家族へ案内しやすい広報ツール」の標準化を図る。</w:t>
      </w:r>
    </w:p>
    <w:p w14:paraId="6C7063B2" w14:textId="77777777" w:rsidR="00280408" w:rsidRPr="00280408" w:rsidRDefault="00280408" w:rsidP="00280408">
      <w:pPr>
        <w:rPr>
          <w:rFonts w:ascii="ＭＳ Ｐゴシック" w:eastAsia="ＭＳ Ｐゴシック" w:hAnsi="ＭＳ Ｐゴシック"/>
          <w:sz w:val="20"/>
          <w:szCs w:val="20"/>
        </w:rPr>
      </w:pPr>
      <w:r w:rsidRPr="00280408">
        <w:rPr>
          <w:rFonts w:ascii="ＭＳ Ｐゴシック" w:eastAsia="ＭＳ Ｐゴシック" w:hAnsi="ＭＳ Ｐゴシック" w:hint="eastAsia"/>
          <w:sz w:val="20"/>
          <w:szCs w:val="20"/>
        </w:rPr>
        <w:t xml:space="preserve">　例会の目的・内容・会場情報を一枚で伝えられる資料を整備し、メンバーが家族を招待しやすい環境を整える。</w:t>
      </w:r>
    </w:p>
    <w:p w14:paraId="2EAD8838" w14:textId="77777777" w:rsidR="00280408" w:rsidRPr="00280408" w:rsidRDefault="00280408" w:rsidP="00280408">
      <w:pPr>
        <w:rPr>
          <w:rFonts w:ascii="ＭＳ Ｐゴシック" w:eastAsia="ＭＳ Ｐゴシック" w:hAnsi="ＭＳ Ｐゴシック"/>
          <w:sz w:val="20"/>
          <w:szCs w:val="20"/>
        </w:rPr>
      </w:pPr>
    </w:p>
    <w:p w14:paraId="4C879A30" w14:textId="77777777" w:rsidR="00280408" w:rsidRPr="00280408" w:rsidRDefault="00280408" w:rsidP="00280408">
      <w:pPr>
        <w:rPr>
          <w:rFonts w:ascii="ＭＳ Ｐゴシック" w:eastAsia="ＭＳ Ｐゴシック" w:hAnsi="ＭＳ Ｐゴシック"/>
          <w:sz w:val="20"/>
          <w:szCs w:val="20"/>
        </w:rPr>
      </w:pPr>
    </w:p>
    <w:p w14:paraId="47B9DA4F" w14:textId="0932EFCB" w:rsidR="00280408" w:rsidRDefault="00280408" w:rsidP="00280408">
      <w:r w:rsidRPr="00280408">
        <w:rPr>
          <w:rFonts w:ascii="ＭＳ Ｐゴシック" w:eastAsia="ＭＳ Ｐゴシック" w:hAnsi="ＭＳ Ｐゴシック" w:hint="eastAsia"/>
          <w:sz w:val="20"/>
          <w:szCs w:val="20"/>
        </w:rPr>
        <w:t>総じて、広報戦略自体の方向性は適切であったが、計画と実施の乖離の改善、事業性質に合わせた発信手法の選択、そして招待導線の整備が今後の課題として明</w:t>
      </w:r>
      <w:r>
        <w:rPr>
          <w:rFonts w:hint="eastAsia"/>
        </w:rPr>
        <w:t>確になった。</w:t>
      </w:r>
    </w:p>
    <w:sectPr w:rsidR="00280408">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0408"/>
    <w:rsid w:val="00280408"/>
    <w:rsid w:val="007803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F1A1988"/>
  <w15:chartTrackingRefBased/>
  <w15:docId w15:val="{01879050-20CB-4814-A6DB-6BC36A589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280408"/>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280408"/>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280408"/>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280408"/>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280408"/>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280408"/>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280408"/>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280408"/>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280408"/>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280408"/>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280408"/>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280408"/>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280408"/>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280408"/>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280408"/>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280408"/>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280408"/>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280408"/>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280408"/>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280408"/>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280408"/>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280408"/>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280408"/>
    <w:pPr>
      <w:spacing w:before="160" w:after="160"/>
      <w:jc w:val="center"/>
    </w:pPr>
    <w:rPr>
      <w:i/>
      <w:iCs/>
      <w:color w:val="404040" w:themeColor="text1" w:themeTint="BF"/>
    </w:rPr>
  </w:style>
  <w:style w:type="character" w:customStyle="1" w:styleId="a8">
    <w:name w:val="引用文 (文字)"/>
    <w:basedOn w:val="a0"/>
    <w:link w:val="a7"/>
    <w:uiPriority w:val="29"/>
    <w:rsid w:val="00280408"/>
    <w:rPr>
      <w:i/>
      <w:iCs/>
      <w:color w:val="404040" w:themeColor="text1" w:themeTint="BF"/>
    </w:rPr>
  </w:style>
  <w:style w:type="paragraph" w:styleId="a9">
    <w:name w:val="List Paragraph"/>
    <w:basedOn w:val="a"/>
    <w:uiPriority w:val="34"/>
    <w:qFormat/>
    <w:rsid w:val="00280408"/>
    <w:pPr>
      <w:ind w:left="720"/>
      <w:contextualSpacing/>
    </w:pPr>
  </w:style>
  <w:style w:type="character" w:styleId="21">
    <w:name w:val="Intense Emphasis"/>
    <w:basedOn w:val="a0"/>
    <w:uiPriority w:val="21"/>
    <w:qFormat/>
    <w:rsid w:val="00280408"/>
    <w:rPr>
      <w:i/>
      <w:iCs/>
      <w:color w:val="0F4761" w:themeColor="accent1" w:themeShade="BF"/>
    </w:rPr>
  </w:style>
  <w:style w:type="paragraph" w:styleId="22">
    <w:name w:val="Intense Quote"/>
    <w:basedOn w:val="a"/>
    <w:next w:val="a"/>
    <w:link w:val="23"/>
    <w:uiPriority w:val="30"/>
    <w:qFormat/>
    <w:rsid w:val="0028040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280408"/>
    <w:rPr>
      <w:i/>
      <w:iCs/>
      <w:color w:val="0F4761" w:themeColor="accent1" w:themeShade="BF"/>
    </w:rPr>
  </w:style>
  <w:style w:type="character" w:styleId="24">
    <w:name w:val="Intense Reference"/>
    <w:basedOn w:val="a0"/>
    <w:uiPriority w:val="32"/>
    <w:qFormat/>
    <w:rsid w:val="0028040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138</Words>
  <Characters>787</Characters>
  <Application>Microsoft Office Word</Application>
  <DocSecurity>0</DocSecurity>
  <Lines>6</Lines>
  <Paragraphs>1</Paragraphs>
  <ScaleCrop>false</ScaleCrop>
  <Company/>
  <LinksUpToDate>false</LinksUpToDate>
  <CharactersWithSpaces>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佑輔 伊藤</dc:creator>
  <cp:keywords/>
  <dc:description/>
  <cp:lastModifiedBy>佑輔 伊藤</cp:lastModifiedBy>
  <cp:revision>1</cp:revision>
  <dcterms:created xsi:type="dcterms:W3CDTF">2025-12-09T07:03:00Z</dcterms:created>
  <dcterms:modified xsi:type="dcterms:W3CDTF">2025-12-09T07:08:00Z</dcterms:modified>
</cp:coreProperties>
</file>