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0131B8" w14:textId="1A4F3191" w:rsidR="00CB1555" w:rsidRDefault="00F34B36" w:rsidP="002650F1">
      <w:pPr>
        <w:ind w:leftChars="19" w:left="328" w:hangingChars="141" w:hanging="282"/>
        <w:rPr>
          <w:rFonts w:cs="ＭＳ Ｐゴシック"/>
          <w:sz w:val="20"/>
          <w:szCs w:val="20"/>
        </w:rPr>
      </w:pPr>
      <w:r w:rsidRPr="0072420C">
        <w:rPr>
          <w:rFonts w:cs="ＭＳ Ｐゴシック" w:hint="eastAsia"/>
          <w:sz w:val="20"/>
          <w:szCs w:val="20"/>
        </w:rPr>
        <w:t>実施による工夫</w:t>
      </w:r>
      <w:r w:rsidR="00CB1555" w:rsidRPr="0072420C">
        <w:rPr>
          <w:rFonts w:cs="ＭＳ Ｐゴシック" w:hint="eastAsia"/>
          <w:sz w:val="20"/>
          <w:szCs w:val="20"/>
        </w:rPr>
        <w:t>と得られる効果一覧</w:t>
      </w:r>
    </w:p>
    <w:p w14:paraId="442532D8" w14:textId="77777777" w:rsidR="00680B27" w:rsidRDefault="00680B27" w:rsidP="00680B27">
      <w:pPr>
        <w:ind w:leftChars="19" w:left="328" w:hangingChars="141" w:hanging="282"/>
        <w:rPr>
          <w:rFonts w:cs="ＭＳ Ｐゴシック"/>
          <w:sz w:val="20"/>
          <w:szCs w:val="20"/>
        </w:rPr>
      </w:pPr>
    </w:p>
    <w:p w14:paraId="0E06EC1B" w14:textId="5C7B0E15" w:rsidR="00680B27" w:rsidRDefault="00680B27" w:rsidP="00680B27">
      <w:pPr>
        <w:ind w:left="708" w:hangingChars="354" w:hanging="708"/>
        <w:rPr>
          <w:rFonts w:cs="ＭＳ Ｐゴシック"/>
          <w:sz w:val="20"/>
          <w:szCs w:val="20"/>
        </w:rPr>
      </w:pPr>
      <w:r>
        <w:rPr>
          <w:rFonts w:cs="ＭＳ Ｐゴシック" w:hint="eastAsia"/>
          <w:sz w:val="20"/>
          <w:szCs w:val="20"/>
        </w:rPr>
        <w:t>工夫1：</w:t>
      </w:r>
      <w:r w:rsidRPr="00680B27">
        <w:rPr>
          <w:rFonts w:cs="ＭＳ Ｐゴシック" w:hint="eastAsia"/>
          <w:sz w:val="20"/>
          <w:szCs w:val="20"/>
        </w:rPr>
        <w:t>通常総会開催時やその後の年頭の段階において、各会員にて年間のスケジュール管理を行っていただく旨の依頼をする</w:t>
      </w:r>
      <w:r>
        <w:rPr>
          <w:rFonts w:cs="ＭＳ Ｐゴシック" w:hint="eastAsia"/>
          <w:sz w:val="20"/>
          <w:szCs w:val="20"/>
        </w:rPr>
        <w:t>とよ</w:t>
      </w:r>
      <w:r w:rsidRPr="00680B27">
        <w:rPr>
          <w:rFonts w:cs="ＭＳ Ｐゴシック" w:hint="eastAsia"/>
          <w:sz w:val="20"/>
          <w:szCs w:val="20"/>
        </w:rPr>
        <w:t>い。</w:t>
      </w:r>
    </w:p>
    <w:p w14:paraId="24C1159F" w14:textId="1C50D3D7" w:rsidR="00680B27" w:rsidRDefault="00680B27" w:rsidP="00680B27">
      <w:pPr>
        <w:ind w:left="708" w:hangingChars="354" w:hanging="708"/>
        <w:rPr>
          <w:rFonts w:cs="ＭＳ Ｐゴシック"/>
          <w:sz w:val="20"/>
          <w:szCs w:val="20"/>
        </w:rPr>
      </w:pPr>
      <w:r>
        <w:rPr>
          <w:rFonts w:cs="ＭＳ Ｐゴシック" w:hint="eastAsia"/>
          <w:sz w:val="20"/>
          <w:szCs w:val="20"/>
        </w:rPr>
        <w:t>効果1：</w:t>
      </w:r>
      <w:r w:rsidR="005B2A67" w:rsidRPr="005B2A67">
        <w:rPr>
          <w:rFonts w:cs="ＭＳ Ｐゴシック" w:hint="eastAsia"/>
          <w:sz w:val="20"/>
          <w:szCs w:val="20"/>
        </w:rPr>
        <w:t>事前にスケジュールを把握することで、会員の意識的な参加が促され、例会や事業の出席率向上につながる。</w:t>
      </w:r>
    </w:p>
    <w:p w14:paraId="2F5B22A2" w14:textId="053BAB11" w:rsidR="00F03723" w:rsidRPr="00680B27" w:rsidRDefault="00F03723" w:rsidP="00680B27">
      <w:pPr>
        <w:ind w:left="708" w:hangingChars="354" w:hanging="708"/>
        <w:rPr>
          <w:rFonts w:cs="ＭＳ Ｐゴシック" w:hint="eastAsia"/>
          <w:sz w:val="20"/>
          <w:szCs w:val="20"/>
        </w:rPr>
      </w:pPr>
      <w:r>
        <w:rPr>
          <w:rFonts w:cs="ＭＳ Ｐゴシック" w:hint="eastAsia"/>
          <w:sz w:val="20"/>
          <w:szCs w:val="20"/>
        </w:rPr>
        <w:t>結果1：委任状6名による開催となり、全会員の出席として開催することができた。委任状提出者もそれぞれが日程を認識できていなかった訳ではなく、事情も考慮すべきところがありました。</w:t>
      </w:r>
    </w:p>
    <w:p w14:paraId="3A9C8301" w14:textId="77777777" w:rsidR="00680B27" w:rsidRPr="00680B27" w:rsidRDefault="00680B27" w:rsidP="00680B27">
      <w:pPr>
        <w:ind w:leftChars="19" w:left="328" w:hangingChars="141" w:hanging="282"/>
        <w:rPr>
          <w:rFonts w:cs="ＭＳ Ｐゴシック"/>
          <w:sz w:val="20"/>
          <w:szCs w:val="20"/>
        </w:rPr>
      </w:pPr>
      <w:r w:rsidRPr="00680B27">
        <w:rPr>
          <w:rFonts w:cs="ＭＳ Ｐゴシック" w:hint="eastAsia"/>
          <w:sz w:val="20"/>
          <w:szCs w:val="20"/>
        </w:rPr>
        <w:t> </w:t>
      </w:r>
    </w:p>
    <w:p w14:paraId="2881D8EE" w14:textId="2FD3F679" w:rsidR="00680B27" w:rsidRDefault="00680B27" w:rsidP="00680B27">
      <w:pPr>
        <w:ind w:leftChars="19" w:left="328" w:hangingChars="141" w:hanging="282"/>
        <w:rPr>
          <w:rFonts w:cs="ＭＳ Ｐゴシック"/>
          <w:sz w:val="20"/>
          <w:szCs w:val="20"/>
        </w:rPr>
      </w:pPr>
      <w:r>
        <w:rPr>
          <w:rFonts w:cs="ＭＳ Ｐゴシック" w:hint="eastAsia"/>
          <w:sz w:val="20"/>
          <w:szCs w:val="20"/>
        </w:rPr>
        <w:t>工夫2：</w:t>
      </w:r>
      <w:r w:rsidRPr="00680B27">
        <w:rPr>
          <w:rFonts w:cs="ＭＳ Ｐゴシック" w:hint="eastAsia"/>
          <w:sz w:val="20"/>
          <w:szCs w:val="20"/>
        </w:rPr>
        <w:t>スライドの確認は部分的に省略せずに実際の流れを把握するため全て通しで確認する。</w:t>
      </w:r>
    </w:p>
    <w:p w14:paraId="7C6D4EF3" w14:textId="05FB5B8D" w:rsidR="005B2A67" w:rsidRDefault="005B2A67" w:rsidP="00680B27">
      <w:pPr>
        <w:ind w:leftChars="19" w:left="328" w:hangingChars="141" w:hanging="282"/>
        <w:rPr>
          <w:rFonts w:cs="ＭＳ Ｐゴシック"/>
          <w:sz w:val="20"/>
          <w:szCs w:val="20"/>
        </w:rPr>
      </w:pPr>
      <w:r>
        <w:rPr>
          <w:rFonts w:cs="ＭＳ Ｐゴシック" w:hint="eastAsia"/>
          <w:sz w:val="20"/>
          <w:szCs w:val="20"/>
        </w:rPr>
        <w:t>効果2：</w:t>
      </w:r>
      <w:r w:rsidRPr="005B2A67">
        <w:rPr>
          <w:rFonts w:cs="ＭＳ Ｐゴシック" w:hint="eastAsia"/>
          <w:sz w:val="20"/>
          <w:szCs w:val="20"/>
        </w:rPr>
        <w:t>全体の流れを事前に理解することで、進行ミスやトラブルを防ぎ、スムーズな例会運営が可能となる。</w:t>
      </w:r>
    </w:p>
    <w:p w14:paraId="66821416" w14:textId="55BADAFC" w:rsidR="005B2A67" w:rsidRDefault="00F03723" w:rsidP="0045683D">
      <w:pPr>
        <w:ind w:leftChars="19" w:left="708" w:hangingChars="331" w:hanging="662"/>
        <w:rPr>
          <w:rFonts w:cs="ＭＳ Ｐゴシック" w:hint="eastAsia"/>
          <w:sz w:val="20"/>
          <w:szCs w:val="20"/>
        </w:rPr>
      </w:pPr>
      <w:r>
        <w:rPr>
          <w:rFonts w:cs="ＭＳ Ｐゴシック" w:hint="eastAsia"/>
          <w:sz w:val="20"/>
          <w:szCs w:val="20"/>
        </w:rPr>
        <w:t>結果2：スライド進行は事前リハーサルでの確認に加え、スライド進行を複数人で遠隔操作できるようにするなど、ミスやトラブルを防止し、スムーズな会運営となった。</w:t>
      </w:r>
    </w:p>
    <w:p w14:paraId="6FF70BC9" w14:textId="77777777" w:rsidR="00F03723" w:rsidRPr="00680B27" w:rsidRDefault="00F03723" w:rsidP="00680B27">
      <w:pPr>
        <w:ind w:leftChars="19" w:left="328" w:hangingChars="141" w:hanging="282"/>
        <w:rPr>
          <w:rFonts w:cs="ＭＳ Ｐゴシック" w:hint="eastAsia"/>
          <w:sz w:val="20"/>
          <w:szCs w:val="20"/>
        </w:rPr>
      </w:pPr>
    </w:p>
    <w:p w14:paraId="186BF0EA" w14:textId="4753FC76" w:rsidR="00680B27" w:rsidRDefault="00680B27" w:rsidP="00680B27">
      <w:pPr>
        <w:ind w:leftChars="19" w:left="328" w:hangingChars="141" w:hanging="282"/>
        <w:rPr>
          <w:rFonts w:cs="ＭＳ Ｐゴシック"/>
          <w:sz w:val="20"/>
          <w:szCs w:val="20"/>
        </w:rPr>
      </w:pPr>
      <w:r>
        <w:rPr>
          <w:rFonts w:cs="ＭＳ Ｐゴシック" w:hint="eastAsia"/>
          <w:sz w:val="20"/>
          <w:szCs w:val="20"/>
        </w:rPr>
        <w:t>工夫3：</w:t>
      </w:r>
      <w:r w:rsidRPr="00680B27">
        <w:rPr>
          <w:rFonts w:cs="ＭＳ Ｐゴシック" w:hint="eastAsia"/>
          <w:sz w:val="20"/>
          <w:szCs w:val="20"/>
        </w:rPr>
        <w:t>個人に対する内容は例会で使用しないようにする。</w:t>
      </w:r>
    </w:p>
    <w:p w14:paraId="25509D41" w14:textId="1F23A217" w:rsidR="005B2A67" w:rsidRDefault="005B2A67" w:rsidP="00680B27">
      <w:pPr>
        <w:ind w:leftChars="19" w:left="328" w:hangingChars="141" w:hanging="282"/>
        <w:rPr>
          <w:rFonts w:cs="ＭＳ Ｐゴシック"/>
          <w:sz w:val="20"/>
          <w:szCs w:val="20"/>
        </w:rPr>
      </w:pPr>
      <w:r w:rsidRPr="005B2A67">
        <w:rPr>
          <w:rFonts w:cs="ＭＳ Ｐゴシック" w:hint="eastAsia"/>
          <w:sz w:val="20"/>
          <w:szCs w:val="20"/>
        </w:rPr>
        <w:t>効果</w:t>
      </w:r>
      <w:r w:rsidRPr="005B2A67">
        <w:rPr>
          <w:rFonts w:cs="ＭＳ Ｐゴシック"/>
          <w:sz w:val="20"/>
          <w:szCs w:val="20"/>
        </w:rPr>
        <w:t>3：会の公正性や公平性を保ち、会員全体が安心して参加できる環境を維持することができる。</w:t>
      </w:r>
    </w:p>
    <w:p w14:paraId="68EC9534" w14:textId="2BCFDE5D" w:rsidR="00F03723" w:rsidRPr="00680B27" w:rsidRDefault="00F03723" w:rsidP="0045683D">
      <w:pPr>
        <w:ind w:leftChars="19" w:left="708" w:hangingChars="331" w:hanging="662"/>
        <w:rPr>
          <w:rFonts w:cs="ＭＳ Ｐゴシック" w:hint="eastAsia"/>
          <w:sz w:val="20"/>
          <w:szCs w:val="20"/>
        </w:rPr>
      </w:pPr>
      <w:r>
        <w:rPr>
          <w:rFonts w:cs="ＭＳ Ｐゴシック" w:hint="eastAsia"/>
          <w:sz w:val="20"/>
          <w:szCs w:val="20"/>
        </w:rPr>
        <w:t>結果3：個人に対する内容は、例会および総会の計画時に使用しないように配慮することで、全会員が安心して参加できる環境</w:t>
      </w:r>
      <w:r w:rsidR="0045683D">
        <w:rPr>
          <w:rFonts w:cs="ＭＳ Ｐゴシック" w:hint="eastAsia"/>
          <w:sz w:val="20"/>
          <w:szCs w:val="20"/>
        </w:rPr>
        <w:t>となった。</w:t>
      </w:r>
    </w:p>
    <w:p w14:paraId="0005FB4E" w14:textId="77777777" w:rsidR="00680B27" w:rsidRPr="00680B27" w:rsidRDefault="00680B27" w:rsidP="00680B27">
      <w:pPr>
        <w:ind w:leftChars="19" w:left="328" w:hangingChars="141" w:hanging="282"/>
        <w:rPr>
          <w:rFonts w:cs="ＭＳ Ｐゴシック"/>
          <w:sz w:val="20"/>
          <w:szCs w:val="20"/>
        </w:rPr>
      </w:pPr>
      <w:r w:rsidRPr="00680B27">
        <w:rPr>
          <w:rFonts w:cs="ＭＳ Ｐゴシック" w:hint="eastAsia"/>
          <w:sz w:val="20"/>
          <w:szCs w:val="20"/>
        </w:rPr>
        <w:t> </w:t>
      </w:r>
    </w:p>
    <w:p w14:paraId="478CB249" w14:textId="052E7394" w:rsidR="00680B27" w:rsidRDefault="00680B27" w:rsidP="00680B27">
      <w:pPr>
        <w:ind w:leftChars="19" w:left="328" w:hangingChars="141" w:hanging="282"/>
        <w:rPr>
          <w:rFonts w:cs="ＭＳ Ｐゴシック"/>
          <w:sz w:val="20"/>
          <w:szCs w:val="20"/>
        </w:rPr>
      </w:pPr>
      <w:r>
        <w:rPr>
          <w:rFonts w:cs="ＭＳ Ｐゴシック" w:hint="eastAsia"/>
          <w:sz w:val="20"/>
          <w:szCs w:val="20"/>
        </w:rPr>
        <w:t>工夫4：</w:t>
      </w:r>
      <w:r w:rsidRPr="00680B27">
        <w:rPr>
          <w:rFonts w:cs="ＭＳ Ｐゴシック" w:hint="eastAsia"/>
          <w:sz w:val="20"/>
          <w:szCs w:val="20"/>
        </w:rPr>
        <w:t>票の集計は担当者の範囲と、どのように回収するか、次年度役員選考委員会と確認し、リハーサルを行うとよい。</w:t>
      </w:r>
    </w:p>
    <w:p w14:paraId="75B79910" w14:textId="36119C5D" w:rsidR="005B2A67" w:rsidRDefault="005B2A67" w:rsidP="00680B27">
      <w:pPr>
        <w:ind w:leftChars="19" w:left="328" w:hangingChars="141" w:hanging="282"/>
        <w:rPr>
          <w:rFonts w:cs="ＭＳ Ｐゴシック"/>
          <w:sz w:val="20"/>
          <w:szCs w:val="20"/>
        </w:rPr>
      </w:pPr>
      <w:r w:rsidRPr="005B2A67">
        <w:rPr>
          <w:rFonts w:cs="ＭＳ Ｐゴシック" w:hint="eastAsia"/>
          <w:sz w:val="20"/>
          <w:szCs w:val="20"/>
        </w:rPr>
        <w:t>効果</w:t>
      </w:r>
      <w:r w:rsidRPr="005B2A67">
        <w:rPr>
          <w:rFonts w:cs="ＭＳ Ｐゴシック"/>
          <w:sz w:val="20"/>
          <w:szCs w:val="20"/>
        </w:rPr>
        <w:t>4：事前のシミュレーションにより、集計の精度向上と当日の混乱防止につながる。</w:t>
      </w:r>
    </w:p>
    <w:p w14:paraId="386540D6" w14:textId="7DFC66F3" w:rsidR="0045683D" w:rsidRDefault="0045683D" w:rsidP="0045683D">
      <w:pPr>
        <w:ind w:leftChars="19" w:left="708" w:hangingChars="331" w:hanging="662"/>
        <w:rPr>
          <w:rFonts w:cs="ＭＳ Ｐゴシック" w:hint="eastAsia"/>
          <w:sz w:val="20"/>
          <w:szCs w:val="20"/>
        </w:rPr>
      </w:pPr>
      <w:r>
        <w:rPr>
          <w:rFonts w:cs="ＭＳ Ｐゴシック" w:hint="eastAsia"/>
          <w:sz w:val="20"/>
          <w:szCs w:val="20"/>
        </w:rPr>
        <w:t>効果4：</w:t>
      </w:r>
      <w:r w:rsidRPr="00680B27">
        <w:rPr>
          <w:rFonts w:cs="ＭＳ Ｐゴシック" w:hint="eastAsia"/>
          <w:sz w:val="20"/>
          <w:szCs w:val="20"/>
        </w:rPr>
        <w:t>次年度役員選考委員会</w:t>
      </w:r>
      <w:r>
        <w:rPr>
          <w:rFonts w:cs="ＭＳ Ｐゴシック" w:hint="eastAsia"/>
          <w:sz w:val="20"/>
          <w:szCs w:val="20"/>
        </w:rPr>
        <w:t>と複数回にわたって打ち合わせを行い、互いの役割を理解した上で進行できたため、混乱のない会進行となった。</w:t>
      </w:r>
    </w:p>
    <w:p w14:paraId="59F98DC9" w14:textId="77777777" w:rsidR="005B2A67" w:rsidRPr="00680B27" w:rsidRDefault="005B2A67" w:rsidP="00680B27">
      <w:pPr>
        <w:ind w:leftChars="19" w:left="328" w:hangingChars="141" w:hanging="282"/>
        <w:rPr>
          <w:rFonts w:cs="ＭＳ Ｐゴシック"/>
          <w:sz w:val="20"/>
          <w:szCs w:val="20"/>
        </w:rPr>
      </w:pPr>
    </w:p>
    <w:p w14:paraId="7BA07220" w14:textId="60DAAF4A" w:rsidR="00680B27" w:rsidRDefault="00680B27" w:rsidP="00680B27">
      <w:pPr>
        <w:ind w:leftChars="19" w:left="328" w:hangingChars="141" w:hanging="282"/>
        <w:rPr>
          <w:rFonts w:cs="ＭＳ Ｐゴシック"/>
          <w:sz w:val="20"/>
          <w:szCs w:val="20"/>
        </w:rPr>
      </w:pPr>
      <w:r>
        <w:rPr>
          <w:rFonts w:cs="ＭＳ Ｐゴシック" w:hint="eastAsia"/>
          <w:sz w:val="20"/>
          <w:szCs w:val="20"/>
        </w:rPr>
        <w:t>工夫5：</w:t>
      </w:r>
      <w:r w:rsidRPr="00680B27">
        <w:rPr>
          <w:rFonts w:cs="ＭＳ Ｐゴシック" w:hint="eastAsia"/>
          <w:sz w:val="20"/>
          <w:szCs w:val="20"/>
        </w:rPr>
        <w:t>議長に投票結果を渡す際は、封筒等を使用するなどして秘匿性を確保した方がよい。</w:t>
      </w:r>
    </w:p>
    <w:p w14:paraId="7FC62BFC" w14:textId="1DE26524" w:rsidR="005B2A67" w:rsidRDefault="005B2A67" w:rsidP="00680B27">
      <w:pPr>
        <w:ind w:leftChars="19" w:left="328" w:hangingChars="141" w:hanging="282"/>
        <w:rPr>
          <w:rFonts w:cs="ＭＳ Ｐゴシック"/>
          <w:sz w:val="20"/>
          <w:szCs w:val="20"/>
        </w:rPr>
      </w:pPr>
      <w:r w:rsidRPr="005B2A67">
        <w:rPr>
          <w:rFonts w:cs="ＭＳ Ｐゴシック" w:hint="eastAsia"/>
          <w:sz w:val="20"/>
          <w:szCs w:val="20"/>
        </w:rPr>
        <w:t>効果</w:t>
      </w:r>
      <w:r w:rsidRPr="005B2A67">
        <w:rPr>
          <w:rFonts w:cs="ＭＳ Ｐゴシック"/>
          <w:sz w:val="20"/>
          <w:szCs w:val="20"/>
        </w:rPr>
        <w:t>5：投票</w:t>
      </w:r>
      <w:r>
        <w:rPr>
          <w:rFonts w:cs="ＭＳ Ｐゴシック" w:hint="eastAsia"/>
          <w:sz w:val="20"/>
          <w:szCs w:val="20"/>
        </w:rPr>
        <w:t>結果</w:t>
      </w:r>
      <w:r w:rsidRPr="005B2A67">
        <w:rPr>
          <w:rFonts w:cs="ＭＳ Ｐゴシック"/>
          <w:sz w:val="20"/>
          <w:szCs w:val="20"/>
        </w:rPr>
        <w:t>の</w:t>
      </w:r>
      <w:r>
        <w:rPr>
          <w:rFonts w:cs="ＭＳ Ｐゴシック" w:hint="eastAsia"/>
          <w:sz w:val="20"/>
          <w:szCs w:val="20"/>
        </w:rPr>
        <w:t>秘匿性</w:t>
      </w:r>
      <w:r w:rsidRPr="005B2A67">
        <w:rPr>
          <w:rFonts w:cs="ＭＳ Ｐゴシック"/>
          <w:sz w:val="20"/>
          <w:szCs w:val="20"/>
        </w:rPr>
        <w:t>を確保し、不正や情報漏洩のリスクを減らすことができる。</w:t>
      </w:r>
    </w:p>
    <w:p w14:paraId="301D636D" w14:textId="3EDC7535" w:rsidR="0045683D" w:rsidRDefault="0045683D" w:rsidP="00680B27">
      <w:pPr>
        <w:ind w:leftChars="19" w:left="328" w:hangingChars="141" w:hanging="282"/>
        <w:rPr>
          <w:rFonts w:cs="ＭＳ Ｐゴシック" w:hint="eastAsia"/>
          <w:sz w:val="20"/>
          <w:szCs w:val="20"/>
        </w:rPr>
      </w:pPr>
      <w:r>
        <w:rPr>
          <w:rFonts w:cs="ＭＳ Ｐゴシック" w:hint="eastAsia"/>
          <w:sz w:val="20"/>
          <w:szCs w:val="20"/>
        </w:rPr>
        <w:t>効果5：投票結果を議長に渡す際に封筒を使用したことで、秘匿性を保った状態で議長に結果を渡すことができた。</w:t>
      </w:r>
    </w:p>
    <w:sectPr w:rsidR="0045683D" w:rsidSect="00A1620C">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5D503" w14:textId="77777777" w:rsidR="009342DB" w:rsidRDefault="009342DB" w:rsidP="00436BB5">
      <w:r>
        <w:separator/>
      </w:r>
    </w:p>
  </w:endnote>
  <w:endnote w:type="continuationSeparator" w:id="0">
    <w:p w14:paraId="6AAD7331" w14:textId="77777777" w:rsidR="009342DB" w:rsidRDefault="009342DB" w:rsidP="00436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2F5108" w14:textId="77777777" w:rsidR="009342DB" w:rsidRDefault="009342DB" w:rsidP="00436BB5">
      <w:r>
        <w:separator/>
      </w:r>
    </w:p>
  </w:footnote>
  <w:footnote w:type="continuationSeparator" w:id="0">
    <w:p w14:paraId="10D54D10" w14:textId="77777777" w:rsidR="009342DB" w:rsidRDefault="009342DB" w:rsidP="00436B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FF948D7"/>
    <w:multiLevelType w:val="hybridMultilevel"/>
    <w:tmpl w:val="1B96D3E0"/>
    <w:lvl w:ilvl="0" w:tplc="32566618">
      <w:start w:val="1"/>
      <w:numFmt w:val="decimalEnclosedCircle"/>
      <w:lvlText w:val="%1"/>
      <w:lvlJc w:val="left"/>
      <w:pPr>
        <w:ind w:left="406" w:hanging="360"/>
      </w:pPr>
      <w:rPr>
        <w:rFonts w:hint="default"/>
      </w:rPr>
    </w:lvl>
    <w:lvl w:ilvl="1" w:tplc="04090017" w:tentative="1">
      <w:start w:val="1"/>
      <w:numFmt w:val="aiueoFullWidth"/>
      <w:lvlText w:val="(%2)"/>
      <w:lvlJc w:val="left"/>
      <w:pPr>
        <w:ind w:left="886" w:hanging="420"/>
      </w:pPr>
    </w:lvl>
    <w:lvl w:ilvl="2" w:tplc="04090011" w:tentative="1">
      <w:start w:val="1"/>
      <w:numFmt w:val="decimalEnclosedCircle"/>
      <w:lvlText w:val="%3"/>
      <w:lvlJc w:val="left"/>
      <w:pPr>
        <w:ind w:left="1306" w:hanging="420"/>
      </w:pPr>
    </w:lvl>
    <w:lvl w:ilvl="3" w:tplc="0409000F" w:tentative="1">
      <w:start w:val="1"/>
      <w:numFmt w:val="decimal"/>
      <w:lvlText w:val="%4."/>
      <w:lvlJc w:val="left"/>
      <w:pPr>
        <w:ind w:left="1726" w:hanging="420"/>
      </w:pPr>
    </w:lvl>
    <w:lvl w:ilvl="4" w:tplc="04090017" w:tentative="1">
      <w:start w:val="1"/>
      <w:numFmt w:val="aiueoFullWidth"/>
      <w:lvlText w:val="(%5)"/>
      <w:lvlJc w:val="left"/>
      <w:pPr>
        <w:ind w:left="2146" w:hanging="420"/>
      </w:pPr>
    </w:lvl>
    <w:lvl w:ilvl="5" w:tplc="04090011" w:tentative="1">
      <w:start w:val="1"/>
      <w:numFmt w:val="decimalEnclosedCircle"/>
      <w:lvlText w:val="%6"/>
      <w:lvlJc w:val="left"/>
      <w:pPr>
        <w:ind w:left="2566" w:hanging="420"/>
      </w:pPr>
    </w:lvl>
    <w:lvl w:ilvl="6" w:tplc="0409000F" w:tentative="1">
      <w:start w:val="1"/>
      <w:numFmt w:val="decimal"/>
      <w:lvlText w:val="%7."/>
      <w:lvlJc w:val="left"/>
      <w:pPr>
        <w:ind w:left="2986" w:hanging="420"/>
      </w:pPr>
    </w:lvl>
    <w:lvl w:ilvl="7" w:tplc="04090017" w:tentative="1">
      <w:start w:val="1"/>
      <w:numFmt w:val="aiueoFullWidth"/>
      <w:lvlText w:val="(%8)"/>
      <w:lvlJc w:val="left"/>
      <w:pPr>
        <w:ind w:left="3406" w:hanging="420"/>
      </w:pPr>
    </w:lvl>
    <w:lvl w:ilvl="8" w:tplc="04090011" w:tentative="1">
      <w:start w:val="1"/>
      <w:numFmt w:val="decimalEnclosedCircle"/>
      <w:lvlText w:val="%9"/>
      <w:lvlJc w:val="left"/>
      <w:pPr>
        <w:ind w:left="3826" w:hanging="420"/>
      </w:pPr>
    </w:lvl>
  </w:abstractNum>
  <w:num w:numId="1" w16cid:durableId="5311171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771"/>
    <w:rsid w:val="00001219"/>
    <w:rsid w:val="00002517"/>
    <w:rsid w:val="00022244"/>
    <w:rsid w:val="0004001C"/>
    <w:rsid w:val="00055170"/>
    <w:rsid w:val="00085AD5"/>
    <w:rsid w:val="000D6D29"/>
    <w:rsid w:val="000E3425"/>
    <w:rsid w:val="00170D6F"/>
    <w:rsid w:val="001777BA"/>
    <w:rsid w:val="001E0C1B"/>
    <w:rsid w:val="00235D8F"/>
    <w:rsid w:val="002650F1"/>
    <w:rsid w:val="00275B2C"/>
    <w:rsid w:val="00292D9B"/>
    <w:rsid w:val="002D1508"/>
    <w:rsid w:val="002D38B4"/>
    <w:rsid w:val="003108C5"/>
    <w:rsid w:val="00381625"/>
    <w:rsid w:val="00392327"/>
    <w:rsid w:val="00394669"/>
    <w:rsid w:val="003A7C8C"/>
    <w:rsid w:val="003F784D"/>
    <w:rsid w:val="004257CE"/>
    <w:rsid w:val="00432F7E"/>
    <w:rsid w:val="00436BB5"/>
    <w:rsid w:val="00446861"/>
    <w:rsid w:val="0045683D"/>
    <w:rsid w:val="00462771"/>
    <w:rsid w:val="004678EF"/>
    <w:rsid w:val="00472798"/>
    <w:rsid w:val="00475DB6"/>
    <w:rsid w:val="00490013"/>
    <w:rsid w:val="004A3714"/>
    <w:rsid w:val="004D72F2"/>
    <w:rsid w:val="005119BB"/>
    <w:rsid w:val="00522123"/>
    <w:rsid w:val="00550C3D"/>
    <w:rsid w:val="005B2A67"/>
    <w:rsid w:val="006053D8"/>
    <w:rsid w:val="0061091F"/>
    <w:rsid w:val="0061655F"/>
    <w:rsid w:val="00634A39"/>
    <w:rsid w:val="00656321"/>
    <w:rsid w:val="00680B27"/>
    <w:rsid w:val="006C6EE2"/>
    <w:rsid w:val="006E0F39"/>
    <w:rsid w:val="00706416"/>
    <w:rsid w:val="0072420C"/>
    <w:rsid w:val="007529CE"/>
    <w:rsid w:val="007A67D6"/>
    <w:rsid w:val="007F0A72"/>
    <w:rsid w:val="00812249"/>
    <w:rsid w:val="008D44CC"/>
    <w:rsid w:val="008E79F5"/>
    <w:rsid w:val="0091262E"/>
    <w:rsid w:val="009342DB"/>
    <w:rsid w:val="00936A85"/>
    <w:rsid w:val="00966446"/>
    <w:rsid w:val="009744A4"/>
    <w:rsid w:val="009758E1"/>
    <w:rsid w:val="00980B62"/>
    <w:rsid w:val="009A2BF2"/>
    <w:rsid w:val="009B7688"/>
    <w:rsid w:val="009C5F9D"/>
    <w:rsid w:val="00A111B1"/>
    <w:rsid w:val="00A1620C"/>
    <w:rsid w:val="00A40DCF"/>
    <w:rsid w:val="00A521A1"/>
    <w:rsid w:val="00A569C1"/>
    <w:rsid w:val="00A9328B"/>
    <w:rsid w:val="00AE1583"/>
    <w:rsid w:val="00BB5C25"/>
    <w:rsid w:val="00BE059F"/>
    <w:rsid w:val="00C0644E"/>
    <w:rsid w:val="00C24D8B"/>
    <w:rsid w:val="00C54B98"/>
    <w:rsid w:val="00CB1555"/>
    <w:rsid w:val="00CB5FB3"/>
    <w:rsid w:val="00CC0F9F"/>
    <w:rsid w:val="00CF3AB1"/>
    <w:rsid w:val="00D467F4"/>
    <w:rsid w:val="00D76E4A"/>
    <w:rsid w:val="00D867A1"/>
    <w:rsid w:val="00D96E07"/>
    <w:rsid w:val="00DD421F"/>
    <w:rsid w:val="00DE400E"/>
    <w:rsid w:val="00E17B1B"/>
    <w:rsid w:val="00E47D0D"/>
    <w:rsid w:val="00E55A9D"/>
    <w:rsid w:val="00E65CEC"/>
    <w:rsid w:val="00E85DF0"/>
    <w:rsid w:val="00E9407F"/>
    <w:rsid w:val="00EA0EA8"/>
    <w:rsid w:val="00EF43E4"/>
    <w:rsid w:val="00EF47C1"/>
    <w:rsid w:val="00F03723"/>
    <w:rsid w:val="00F26C08"/>
    <w:rsid w:val="00F34B36"/>
    <w:rsid w:val="00FA4AC4"/>
    <w:rsid w:val="00FA5E65"/>
    <w:rsid w:val="00FE1F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D08E0C"/>
  <w15:chartTrackingRefBased/>
  <w15:docId w15:val="{F710E0E5-184B-4862-87CC-254592F48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2771"/>
    <w:rPr>
      <w:rFonts w:ascii="ＭＳ Ｐゴシック" w:eastAsia="ＭＳ Ｐゴシック" w:hAnsi="ＭＳ Ｐゴシック"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6BB5"/>
    <w:pPr>
      <w:tabs>
        <w:tab w:val="center" w:pos="4252"/>
        <w:tab w:val="right" w:pos="8504"/>
      </w:tabs>
      <w:snapToGrid w:val="0"/>
    </w:pPr>
  </w:style>
  <w:style w:type="character" w:customStyle="1" w:styleId="a4">
    <w:name w:val="ヘッダー (文字)"/>
    <w:basedOn w:val="a0"/>
    <w:link w:val="a3"/>
    <w:uiPriority w:val="99"/>
    <w:rsid w:val="00436BB5"/>
    <w:rPr>
      <w:rFonts w:ascii="ＭＳ Ｐゴシック" w:eastAsia="ＭＳ Ｐゴシック" w:hAnsi="ＭＳ Ｐゴシック" w:cs="Times New Roman"/>
      <w:kern w:val="0"/>
      <w:sz w:val="24"/>
      <w:szCs w:val="24"/>
    </w:rPr>
  </w:style>
  <w:style w:type="paragraph" w:styleId="a5">
    <w:name w:val="footer"/>
    <w:basedOn w:val="a"/>
    <w:link w:val="a6"/>
    <w:uiPriority w:val="99"/>
    <w:unhideWhenUsed/>
    <w:rsid w:val="00436BB5"/>
    <w:pPr>
      <w:tabs>
        <w:tab w:val="center" w:pos="4252"/>
        <w:tab w:val="right" w:pos="8504"/>
      </w:tabs>
      <w:snapToGrid w:val="0"/>
    </w:pPr>
  </w:style>
  <w:style w:type="character" w:customStyle="1" w:styleId="a6">
    <w:name w:val="フッター (文字)"/>
    <w:basedOn w:val="a0"/>
    <w:link w:val="a5"/>
    <w:uiPriority w:val="99"/>
    <w:rsid w:val="00436BB5"/>
    <w:rPr>
      <w:rFonts w:ascii="ＭＳ Ｐゴシック" w:eastAsia="ＭＳ Ｐゴシック" w:hAnsi="ＭＳ Ｐゴシック" w:cs="Times New Roman"/>
      <w:kern w:val="0"/>
      <w:sz w:val="24"/>
      <w:szCs w:val="24"/>
    </w:rPr>
  </w:style>
  <w:style w:type="paragraph" w:styleId="a7">
    <w:name w:val="List Paragraph"/>
    <w:basedOn w:val="a"/>
    <w:uiPriority w:val="34"/>
    <w:qFormat/>
    <w:rsid w:val="00F34B3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679372">
      <w:bodyDiv w:val="1"/>
      <w:marLeft w:val="0"/>
      <w:marRight w:val="0"/>
      <w:marTop w:val="0"/>
      <w:marBottom w:val="0"/>
      <w:divBdr>
        <w:top w:val="none" w:sz="0" w:space="0" w:color="auto"/>
        <w:left w:val="none" w:sz="0" w:space="0" w:color="auto"/>
        <w:bottom w:val="none" w:sz="0" w:space="0" w:color="auto"/>
        <w:right w:val="none" w:sz="0" w:space="0" w:color="auto"/>
      </w:divBdr>
    </w:div>
    <w:div w:id="688801299">
      <w:bodyDiv w:val="1"/>
      <w:marLeft w:val="0"/>
      <w:marRight w:val="0"/>
      <w:marTop w:val="0"/>
      <w:marBottom w:val="0"/>
      <w:divBdr>
        <w:top w:val="none" w:sz="0" w:space="0" w:color="auto"/>
        <w:left w:val="none" w:sz="0" w:space="0" w:color="auto"/>
        <w:bottom w:val="none" w:sz="0" w:space="0" w:color="auto"/>
        <w:right w:val="none" w:sz="0" w:space="0" w:color="auto"/>
      </w:divBdr>
    </w:div>
    <w:div w:id="727459182">
      <w:bodyDiv w:val="1"/>
      <w:marLeft w:val="0"/>
      <w:marRight w:val="0"/>
      <w:marTop w:val="0"/>
      <w:marBottom w:val="0"/>
      <w:divBdr>
        <w:top w:val="none" w:sz="0" w:space="0" w:color="auto"/>
        <w:left w:val="none" w:sz="0" w:space="0" w:color="auto"/>
        <w:bottom w:val="none" w:sz="0" w:space="0" w:color="auto"/>
        <w:right w:val="none" w:sz="0" w:space="0" w:color="auto"/>
      </w:divBdr>
    </w:div>
    <w:div w:id="858740346">
      <w:bodyDiv w:val="1"/>
      <w:marLeft w:val="0"/>
      <w:marRight w:val="0"/>
      <w:marTop w:val="0"/>
      <w:marBottom w:val="0"/>
      <w:divBdr>
        <w:top w:val="none" w:sz="0" w:space="0" w:color="auto"/>
        <w:left w:val="none" w:sz="0" w:space="0" w:color="auto"/>
        <w:bottom w:val="none" w:sz="0" w:space="0" w:color="auto"/>
        <w:right w:val="none" w:sz="0" w:space="0" w:color="auto"/>
      </w:divBdr>
    </w:div>
    <w:div w:id="1091897241">
      <w:bodyDiv w:val="1"/>
      <w:marLeft w:val="0"/>
      <w:marRight w:val="0"/>
      <w:marTop w:val="0"/>
      <w:marBottom w:val="0"/>
      <w:divBdr>
        <w:top w:val="none" w:sz="0" w:space="0" w:color="auto"/>
        <w:left w:val="none" w:sz="0" w:space="0" w:color="auto"/>
        <w:bottom w:val="none" w:sz="0" w:space="0" w:color="auto"/>
        <w:right w:val="none" w:sz="0" w:space="0" w:color="auto"/>
      </w:divBdr>
    </w:div>
    <w:div w:id="1546017815">
      <w:bodyDiv w:val="1"/>
      <w:marLeft w:val="0"/>
      <w:marRight w:val="0"/>
      <w:marTop w:val="0"/>
      <w:marBottom w:val="0"/>
      <w:divBdr>
        <w:top w:val="none" w:sz="0" w:space="0" w:color="auto"/>
        <w:left w:val="none" w:sz="0" w:space="0" w:color="auto"/>
        <w:bottom w:val="none" w:sz="0" w:space="0" w:color="auto"/>
        <w:right w:val="none" w:sz="0" w:space="0" w:color="auto"/>
      </w:divBdr>
    </w:div>
    <w:div w:id="183429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263</TotalTime>
  <Pages>1</Pages>
  <Words>124</Words>
  <Characters>713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慎平</dc:creator>
  <cp:keywords/>
  <dc:description/>
  <cp:lastModifiedBy>公一 伊藤</cp:lastModifiedBy>
  <cp:revision>38</cp:revision>
  <cp:lastPrinted>2023-04-08T09:47:00Z</cp:lastPrinted>
  <dcterms:created xsi:type="dcterms:W3CDTF">2022-10-02T03:02:00Z</dcterms:created>
  <dcterms:modified xsi:type="dcterms:W3CDTF">2025-06-28T03:57:00Z</dcterms:modified>
</cp:coreProperties>
</file>